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16F" w:rsidRDefault="00FA4C9B">
      <w:pPr>
        <w:pBdr>
          <w:top w:val="single" w:sz="4" w:space="0" w:color="000000"/>
          <w:left w:val="single" w:sz="4" w:space="0" w:color="000000"/>
          <w:bottom w:val="single" w:sz="4" w:space="0" w:color="000000"/>
          <w:right w:val="single" w:sz="4" w:space="0" w:color="000000"/>
        </w:pBdr>
        <w:spacing w:after="22" w:line="259" w:lineRule="auto"/>
        <w:ind w:left="500" w:right="55" w:firstLine="0"/>
        <w:jc w:val="center"/>
      </w:pPr>
      <w:r>
        <w:rPr>
          <w:sz w:val="28"/>
        </w:rPr>
        <w:t xml:space="preserve"> </w:t>
      </w:r>
      <w:r>
        <w:t xml:space="preserve">  </w:t>
      </w:r>
    </w:p>
    <w:p w:rsidR="00C6016F" w:rsidRDefault="00FA4C9B" w:rsidP="001967CF">
      <w:pPr>
        <w:pBdr>
          <w:top w:val="single" w:sz="4" w:space="0" w:color="000000"/>
          <w:left w:val="single" w:sz="4" w:space="0" w:color="000000"/>
          <w:bottom w:val="single" w:sz="4" w:space="0" w:color="000000"/>
          <w:right w:val="single" w:sz="4" w:space="0" w:color="000000"/>
        </w:pBdr>
        <w:spacing w:after="61" w:line="259" w:lineRule="auto"/>
        <w:ind w:left="500" w:right="55" w:firstLine="0"/>
        <w:jc w:val="center"/>
      </w:pPr>
      <w:r>
        <w:rPr>
          <w:sz w:val="28"/>
        </w:rPr>
        <w:t xml:space="preserve">Mateřská škola Nedakonice, okres Uherské Hradiště, příspěvková organizace </w:t>
      </w:r>
      <w:r>
        <w:t xml:space="preserve">  </w:t>
      </w:r>
    </w:p>
    <w:p w:rsidR="00C6016F" w:rsidRDefault="00FA4C9B">
      <w:pPr>
        <w:spacing w:after="0" w:line="259" w:lineRule="auto"/>
        <w:ind w:left="402" w:firstLine="0"/>
        <w:jc w:val="center"/>
      </w:pPr>
      <w:r>
        <w:rPr>
          <w:rFonts w:ascii="Times New Roman" w:eastAsia="Times New Roman" w:hAnsi="Times New Roman" w:cs="Times New Roman"/>
          <w:b/>
          <w:sz w:val="32"/>
        </w:rPr>
        <w:t xml:space="preserve"> </w:t>
      </w:r>
      <w:r>
        <w:t xml:space="preserve">  </w:t>
      </w:r>
    </w:p>
    <w:p w:rsidR="00C6016F" w:rsidRDefault="00FA4C9B">
      <w:pPr>
        <w:spacing w:after="0" w:line="259" w:lineRule="auto"/>
        <w:ind w:left="14" w:firstLine="0"/>
      </w:pPr>
      <w:r>
        <w:t xml:space="preserve">   </w:t>
      </w:r>
    </w:p>
    <w:p w:rsidR="00C6016F" w:rsidRDefault="00FA4C9B">
      <w:pPr>
        <w:spacing w:after="0" w:line="259" w:lineRule="auto"/>
        <w:ind w:left="14" w:firstLine="0"/>
      </w:pPr>
      <w:r>
        <w:t xml:space="preserve">   </w:t>
      </w:r>
    </w:p>
    <w:p w:rsidR="00C6016F" w:rsidRDefault="00FA4C9B">
      <w:pPr>
        <w:spacing w:after="17" w:line="259" w:lineRule="auto"/>
        <w:ind w:left="14" w:firstLine="0"/>
      </w:pPr>
      <w:r>
        <w:t xml:space="preserve">   </w:t>
      </w:r>
    </w:p>
    <w:p w:rsidR="00C6016F" w:rsidRDefault="00FA4C9B">
      <w:pPr>
        <w:spacing w:after="3" w:line="259" w:lineRule="auto"/>
        <w:ind w:left="339" w:firstLine="0"/>
        <w:jc w:val="center"/>
      </w:pPr>
      <w:r>
        <w:rPr>
          <w:rFonts w:ascii="Times New Roman" w:eastAsia="Times New Roman" w:hAnsi="Times New Roman" w:cs="Times New Roman"/>
          <w:b/>
        </w:rPr>
        <w:t xml:space="preserve"> </w:t>
      </w:r>
      <w:r>
        <w:t xml:space="preserve">  </w:t>
      </w:r>
    </w:p>
    <w:p w:rsidR="00C6016F" w:rsidRDefault="00FA4C9B">
      <w:pPr>
        <w:spacing w:after="0" w:line="259" w:lineRule="auto"/>
        <w:ind w:left="14" w:firstLine="0"/>
      </w:pPr>
      <w:r>
        <w:t xml:space="preserve">   </w:t>
      </w:r>
    </w:p>
    <w:p w:rsidR="00C6016F" w:rsidRDefault="00FA4C9B">
      <w:pPr>
        <w:spacing w:after="0" w:line="259" w:lineRule="auto"/>
        <w:ind w:left="14" w:firstLine="0"/>
      </w:pPr>
      <w:r>
        <w:t xml:space="preserve">   </w:t>
      </w:r>
    </w:p>
    <w:p w:rsidR="00C6016F" w:rsidRDefault="00FA4C9B">
      <w:pPr>
        <w:spacing w:after="476" w:line="259" w:lineRule="auto"/>
        <w:ind w:left="14" w:firstLine="0"/>
      </w:pPr>
      <w:r>
        <w:t xml:space="preserve">   </w:t>
      </w:r>
    </w:p>
    <w:p w:rsidR="00C6016F" w:rsidRDefault="00FA4C9B">
      <w:pPr>
        <w:pBdr>
          <w:top w:val="single" w:sz="15" w:space="0" w:color="000000"/>
          <w:left w:val="single" w:sz="15" w:space="0" w:color="000000"/>
          <w:bottom w:val="single" w:sz="15" w:space="0" w:color="000000"/>
          <w:right w:val="single" w:sz="15" w:space="0" w:color="000000"/>
        </w:pBdr>
        <w:spacing w:after="37" w:line="259" w:lineRule="auto"/>
        <w:ind w:left="247" w:firstLine="0"/>
      </w:pPr>
      <w:r>
        <w:rPr>
          <w:sz w:val="36"/>
        </w:rPr>
        <w:t xml:space="preserve">SMĚRNICE O STANOVENÍ KRITÉRIÍ PRO PŘIJÍMÁNÍ </w:t>
      </w:r>
      <w:r>
        <w:t xml:space="preserve"> </w:t>
      </w:r>
      <w:r>
        <w:rPr>
          <w:sz w:val="36"/>
          <w:vertAlign w:val="subscript"/>
        </w:rPr>
        <w:t xml:space="preserve"> </w:t>
      </w:r>
    </w:p>
    <w:p w:rsidR="00C6016F" w:rsidRDefault="00FA4C9B">
      <w:pPr>
        <w:pBdr>
          <w:top w:val="single" w:sz="15" w:space="0" w:color="000000"/>
          <w:left w:val="single" w:sz="15" w:space="0" w:color="000000"/>
          <w:bottom w:val="single" w:sz="15" w:space="0" w:color="000000"/>
          <w:right w:val="single" w:sz="15" w:space="0" w:color="000000"/>
        </w:pBdr>
        <w:spacing w:after="51" w:line="259" w:lineRule="auto"/>
        <w:ind w:left="247" w:firstLine="0"/>
        <w:jc w:val="center"/>
      </w:pPr>
      <w:r>
        <w:rPr>
          <w:sz w:val="36"/>
        </w:rPr>
        <w:t xml:space="preserve">DĚTÍ K PŘEDŠKOLNÍMU VZDĚLÁVÁNÍ </w:t>
      </w:r>
      <w:r>
        <w:t xml:space="preserve"> </w:t>
      </w:r>
      <w:r>
        <w:rPr>
          <w:sz w:val="36"/>
          <w:vertAlign w:val="subscript"/>
        </w:rPr>
        <w:t xml:space="preserve"> </w:t>
      </w:r>
    </w:p>
    <w:p w:rsidR="00C6016F" w:rsidRDefault="00FA4C9B">
      <w:pPr>
        <w:spacing w:after="117" w:line="259" w:lineRule="auto"/>
        <w:ind w:left="469" w:firstLine="0"/>
        <w:jc w:val="center"/>
      </w:pPr>
      <w:r>
        <w:rPr>
          <w:rFonts w:ascii="Times New Roman" w:eastAsia="Times New Roman" w:hAnsi="Times New Roman" w:cs="Times New Roman"/>
          <w:b/>
          <w:sz w:val="40"/>
        </w:rPr>
        <w:t xml:space="preserve"> </w:t>
      </w:r>
      <w:r>
        <w:t xml:space="preserve"> </w:t>
      </w:r>
      <w:r>
        <w:rPr>
          <w:sz w:val="34"/>
          <w:vertAlign w:val="subscript"/>
        </w:rPr>
        <w:t xml:space="preserve"> </w:t>
      </w:r>
    </w:p>
    <w:p w:rsidR="00C6016F" w:rsidRDefault="00FA4C9B">
      <w:pPr>
        <w:pStyle w:val="Nadpis1"/>
      </w:pPr>
      <w:r>
        <w:t xml:space="preserve">Č. 1   </w:t>
      </w:r>
    </w:p>
    <w:p w:rsidR="00C6016F" w:rsidRDefault="00FA4C9B">
      <w:pPr>
        <w:spacing w:after="22" w:line="259" w:lineRule="auto"/>
        <w:ind w:left="14" w:firstLine="0"/>
      </w:pPr>
      <w:r>
        <w:rPr>
          <w:rFonts w:ascii="Times New Roman" w:eastAsia="Times New Roman" w:hAnsi="Times New Roman" w:cs="Times New Roman"/>
          <w:i/>
          <w:sz w:val="20"/>
        </w:rPr>
        <w:t xml:space="preserve"> </w:t>
      </w:r>
      <w:r>
        <w:t xml:space="preserve">  </w:t>
      </w:r>
    </w:p>
    <w:p w:rsidR="00C6016F" w:rsidRDefault="00FA4C9B">
      <w:pPr>
        <w:spacing w:after="0" w:line="259" w:lineRule="auto"/>
        <w:ind w:left="14" w:firstLine="0"/>
      </w:pPr>
      <w:r>
        <w:t xml:space="preserve">   </w:t>
      </w:r>
    </w:p>
    <w:p w:rsidR="00C6016F" w:rsidRDefault="00FA4C9B">
      <w:pPr>
        <w:spacing w:after="0" w:line="259" w:lineRule="auto"/>
        <w:ind w:left="14" w:firstLine="0"/>
      </w:pPr>
      <w:r>
        <w:t xml:space="preserve">   </w:t>
      </w:r>
    </w:p>
    <w:tbl>
      <w:tblPr>
        <w:tblStyle w:val="TableGrid"/>
        <w:tblW w:w="9218" w:type="dxa"/>
        <w:tblInd w:w="-46" w:type="dxa"/>
        <w:tblCellMar>
          <w:top w:w="62" w:type="dxa"/>
          <w:left w:w="72" w:type="dxa"/>
          <w:right w:w="115" w:type="dxa"/>
        </w:tblCellMar>
        <w:tblLook w:val="04A0" w:firstRow="1" w:lastRow="0" w:firstColumn="1" w:lastColumn="0" w:noHBand="0" w:noVBand="1"/>
      </w:tblPr>
      <w:tblGrid>
        <w:gridCol w:w="2621"/>
        <w:gridCol w:w="6597"/>
      </w:tblGrid>
      <w:tr w:rsidR="00C6016F">
        <w:trPr>
          <w:trHeight w:val="638"/>
        </w:trPr>
        <w:tc>
          <w:tcPr>
            <w:tcW w:w="2621" w:type="dxa"/>
            <w:tcBorders>
              <w:top w:val="single" w:sz="4" w:space="0" w:color="000000"/>
              <w:left w:val="single" w:sz="4" w:space="0" w:color="000000"/>
              <w:bottom w:val="single" w:sz="4" w:space="0" w:color="000000"/>
              <w:right w:val="single" w:sz="4" w:space="0" w:color="000000"/>
            </w:tcBorders>
          </w:tcPr>
          <w:p w:rsidR="00C6016F" w:rsidRDefault="00FA4C9B">
            <w:pPr>
              <w:spacing w:after="0" w:line="259" w:lineRule="auto"/>
              <w:ind w:left="0" w:firstLine="0"/>
            </w:pPr>
            <w:r>
              <w:t xml:space="preserve">Vydal:   </w:t>
            </w:r>
          </w:p>
        </w:tc>
        <w:tc>
          <w:tcPr>
            <w:tcW w:w="6596" w:type="dxa"/>
            <w:tcBorders>
              <w:top w:val="single" w:sz="4" w:space="0" w:color="000000"/>
              <w:left w:val="single" w:sz="4" w:space="0" w:color="000000"/>
              <w:bottom w:val="single" w:sz="4" w:space="0" w:color="000000"/>
              <w:right w:val="single" w:sz="4" w:space="0" w:color="000000"/>
            </w:tcBorders>
          </w:tcPr>
          <w:p w:rsidR="00C6016F" w:rsidRDefault="00FA4C9B">
            <w:pPr>
              <w:spacing w:after="0" w:line="259" w:lineRule="auto"/>
              <w:ind w:left="2" w:firstLine="0"/>
            </w:pPr>
            <w:r>
              <w:t xml:space="preserve">Mateřská škola Nedakonice, okres Uherské Hradiště, příspěvková organizace   </w:t>
            </w:r>
          </w:p>
        </w:tc>
      </w:tr>
      <w:tr w:rsidR="00C6016F">
        <w:trPr>
          <w:trHeight w:val="341"/>
        </w:trPr>
        <w:tc>
          <w:tcPr>
            <w:tcW w:w="2621" w:type="dxa"/>
            <w:tcBorders>
              <w:top w:val="single" w:sz="4" w:space="0" w:color="000000"/>
              <w:left w:val="single" w:sz="4" w:space="0" w:color="000000"/>
              <w:bottom w:val="single" w:sz="4" w:space="0" w:color="000000"/>
              <w:right w:val="single" w:sz="4" w:space="0" w:color="000000"/>
            </w:tcBorders>
          </w:tcPr>
          <w:p w:rsidR="00C6016F" w:rsidRDefault="00FA4C9B">
            <w:pPr>
              <w:spacing w:after="0" w:line="259" w:lineRule="auto"/>
              <w:ind w:left="0" w:firstLine="0"/>
            </w:pPr>
            <w:r>
              <w:t xml:space="preserve">Č. j.:   </w:t>
            </w:r>
          </w:p>
        </w:tc>
        <w:tc>
          <w:tcPr>
            <w:tcW w:w="6596" w:type="dxa"/>
            <w:tcBorders>
              <w:top w:val="single" w:sz="4" w:space="0" w:color="000000"/>
              <w:left w:val="single" w:sz="4" w:space="0" w:color="000000"/>
              <w:bottom w:val="single" w:sz="4" w:space="0" w:color="000000"/>
              <w:right w:val="single" w:sz="4" w:space="0" w:color="000000"/>
            </w:tcBorders>
          </w:tcPr>
          <w:p w:rsidR="00C6016F" w:rsidRDefault="003F62A5">
            <w:pPr>
              <w:spacing w:after="0" w:line="259" w:lineRule="auto"/>
              <w:ind w:left="2" w:firstLine="0"/>
            </w:pPr>
            <w:r>
              <w:t>MSNE 217/2024</w:t>
            </w:r>
          </w:p>
        </w:tc>
      </w:tr>
      <w:tr w:rsidR="00C6016F">
        <w:trPr>
          <w:trHeight w:val="346"/>
        </w:trPr>
        <w:tc>
          <w:tcPr>
            <w:tcW w:w="2621" w:type="dxa"/>
            <w:tcBorders>
              <w:top w:val="single" w:sz="4" w:space="0" w:color="000000"/>
              <w:left w:val="single" w:sz="4" w:space="0" w:color="000000"/>
              <w:bottom w:val="single" w:sz="4" w:space="0" w:color="000000"/>
              <w:right w:val="single" w:sz="4" w:space="0" w:color="000000"/>
            </w:tcBorders>
          </w:tcPr>
          <w:p w:rsidR="00C6016F" w:rsidRDefault="00FA4C9B">
            <w:pPr>
              <w:spacing w:after="0" w:line="259" w:lineRule="auto"/>
              <w:ind w:left="0" w:firstLine="0"/>
            </w:pPr>
            <w:r>
              <w:t xml:space="preserve">Vypracoval:   </w:t>
            </w:r>
          </w:p>
        </w:tc>
        <w:tc>
          <w:tcPr>
            <w:tcW w:w="6596" w:type="dxa"/>
            <w:tcBorders>
              <w:top w:val="single" w:sz="4" w:space="0" w:color="000000"/>
              <w:left w:val="single" w:sz="4" w:space="0" w:color="000000"/>
              <w:bottom w:val="single" w:sz="4" w:space="0" w:color="000000"/>
              <w:right w:val="single" w:sz="4" w:space="0" w:color="000000"/>
            </w:tcBorders>
          </w:tcPr>
          <w:p w:rsidR="00C6016F" w:rsidRDefault="00DB580A" w:rsidP="00DB580A">
            <w:pPr>
              <w:spacing w:after="0" w:line="259" w:lineRule="auto"/>
            </w:pPr>
            <w:r>
              <w:t>Bc. et Bc. Blanka Dršková</w:t>
            </w:r>
            <w:r w:rsidR="00FA4C9B">
              <w:t xml:space="preserve">, ředitelka mateřské školy   </w:t>
            </w:r>
          </w:p>
        </w:tc>
      </w:tr>
      <w:tr w:rsidR="00C6016F">
        <w:trPr>
          <w:trHeight w:val="639"/>
        </w:trPr>
        <w:tc>
          <w:tcPr>
            <w:tcW w:w="2621" w:type="dxa"/>
            <w:tcBorders>
              <w:top w:val="single" w:sz="4" w:space="0" w:color="000000"/>
              <w:left w:val="single" w:sz="4" w:space="0" w:color="000000"/>
              <w:bottom w:val="single" w:sz="4" w:space="0" w:color="000000"/>
              <w:right w:val="single" w:sz="4" w:space="0" w:color="000000"/>
            </w:tcBorders>
          </w:tcPr>
          <w:p w:rsidR="00C6016F" w:rsidRDefault="00FA4C9B">
            <w:pPr>
              <w:spacing w:after="0" w:line="259" w:lineRule="auto"/>
              <w:ind w:left="0" w:firstLine="0"/>
            </w:pPr>
            <w:r>
              <w:t xml:space="preserve">Pedagogická rada projednala a schválila:   </w:t>
            </w:r>
          </w:p>
        </w:tc>
        <w:tc>
          <w:tcPr>
            <w:tcW w:w="6596" w:type="dxa"/>
            <w:tcBorders>
              <w:top w:val="single" w:sz="4" w:space="0" w:color="000000"/>
              <w:left w:val="single" w:sz="4" w:space="0" w:color="000000"/>
              <w:bottom w:val="single" w:sz="4" w:space="0" w:color="000000"/>
              <w:right w:val="single" w:sz="4" w:space="0" w:color="000000"/>
            </w:tcBorders>
          </w:tcPr>
          <w:p w:rsidR="00C6016F" w:rsidRDefault="006A3980">
            <w:pPr>
              <w:spacing w:after="0" w:line="259" w:lineRule="auto"/>
              <w:ind w:left="2" w:firstLine="0"/>
            </w:pPr>
            <w:r>
              <w:t>11. 4. 2024</w:t>
            </w:r>
          </w:p>
          <w:p w:rsidR="00C6016F" w:rsidRDefault="00FA4C9B">
            <w:pPr>
              <w:spacing w:after="0" w:line="259" w:lineRule="auto"/>
              <w:ind w:left="2" w:firstLine="0"/>
            </w:pPr>
            <w:r>
              <w:t xml:space="preserve">   </w:t>
            </w:r>
          </w:p>
        </w:tc>
      </w:tr>
      <w:tr w:rsidR="00C6016F">
        <w:trPr>
          <w:trHeight w:val="341"/>
        </w:trPr>
        <w:tc>
          <w:tcPr>
            <w:tcW w:w="2621" w:type="dxa"/>
            <w:tcBorders>
              <w:top w:val="single" w:sz="4" w:space="0" w:color="000000"/>
              <w:left w:val="single" w:sz="4" w:space="0" w:color="000000"/>
              <w:bottom w:val="single" w:sz="4" w:space="0" w:color="000000"/>
              <w:right w:val="single" w:sz="4" w:space="0" w:color="000000"/>
            </w:tcBorders>
          </w:tcPr>
          <w:p w:rsidR="00C6016F" w:rsidRDefault="00FA4C9B">
            <w:pPr>
              <w:spacing w:after="0" w:line="259" w:lineRule="auto"/>
              <w:ind w:left="0" w:firstLine="0"/>
            </w:pPr>
            <w:r>
              <w:t xml:space="preserve">Účinnost:   </w:t>
            </w:r>
          </w:p>
        </w:tc>
        <w:tc>
          <w:tcPr>
            <w:tcW w:w="6596" w:type="dxa"/>
            <w:tcBorders>
              <w:top w:val="single" w:sz="4" w:space="0" w:color="000000"/>
              <w:left w:val="single" w:sz="4" w:space="0" w:color="000000"/>
              <w:bottom w:val="single" w:sz="4" w:space="0" w:color="000000"/>
              <w:right w:val="single" w:sz="4" w:space="0" w:color="000000"/>
            </w:tcBorders>
          </w:tcPr>
          <w:p w:rsidR="00C6016F" w:rsidRDefault="006A3980">
            <w:pPr>
              <w:spacing w:after="0" w:line="259" w:lineRule="auto"/>
              <w:ind w:left="2" w:firstLine="0"/>
            </w:pPr>
            <w:r>
              <w:t>Od 1. 5. 2024</w:t>
            </w:r>
          </w:p>
        </w:tc>
      </w:tr>
      <w:tr w:rsidR="00C6016F">
        <w:trPr>
          <w:trHeight w:val="341"/>
        </w:trPr>
        <w:tc>
          <w:tcPr>
            <w:tcW w:w="2621" w:type="dxa"/>
            <w:tcBorders>
              <w:top w:val="single" w:sz="4" w:space="0" w:color="000000"/>
              <w:left w:val="single" w:sz="4" w:space="0" w:color="000000"/>
              <w:bottom w:val="single" w:sz="4" w:space="0" w:color="000000"/>
              <w:right w:val="single" w:sz="4" w:space="0" w:color="000000"/>
            </w:tcBorders>
          </w:tcPr>
          <w:p w:rsidR="00C6016F" w:rsidRDefault="00FA4C9B">
            <w:pPr>
              <w:spacing w:after="0" w:line="259" w:lineRule="auto"/>
              <w:ind w:left="0" w:firstLine="0"/>
            </w:pPr>
            <w:r>
              <w:t xml:space="preserve">Přílohy:   </w:t>
            </w:r>
          </w:p>
        </w:tc>
        <w:tc>
          <w:tcPr>
            <w:tcW w:w="6596" w:type="dxa"/>
            <w:tcBorders>
              <w:top w:val="single" w:sz="4" w:space="0" w:color="000000"/>
              <w:left w:val="single" w:sz="4" w:space="0" w:color="000000"/>
              <w:bottom w:val="single" w:sz="4" w:space="0" w:color="000000"/>
              <w:right w:val="single" w:sz="4" w:space="0" w:color="000000"/>
            </w:tcBorders>
          </w:tcPr>
          <w:p w:rsidR="00C6016F" w:rsidRDefault="00FA4C9B">
            <w:pPr>
              <w:spacing w:after="0" w:line="259" w:lineRule="auto"/>
              <w:ind w:left="2" w:firstLine="0"/>
            </w:pPr>
            <w:r>
              <w:t xml:space="preserve">Bodové ohodnocení   </w:t>
            </w:r>
          </w:p>
        </w:tc>
      </w:tr>
      <w:tr w:rsidR="00C6016F">
        <w:trPr>
          <w:trHeight w:val="643"/>
        </w:trPr>
        <w:tc>
          <w:tcPr>
            <w:tcW w:w="2621" w:type="dxa"/>
            <w:tcBorders>
              <w:top w:val="single" w:sz="4" w:space="0" w:color="000000"/>
              <w:left w:val="single" w:sz="4" w:space="0" w:color="000000"/>
              <w:bottom w:val="single" w:sz="4" w:space="0" w:color="000000"/>
              <w:right w:val="single" w:sz="4" w:space="0" w:color="000000"/>
            </w:tcBorders>
          </w:tcPr>
          <w:p w:rsidR="00C6016F" w:rsidRDefault="00FA4C9B">
            <w:pPr>
              <w:spacing w:after="0" w:line="259" w:lineRule="auto"/>
              <w:ind w:left="0" w:firstLine="0"/>
            </w:pPr>
            <w:r>
              <w:t xml:space="preserve">Závaznost:   </w:t>
            </w:r>
          </w:p>
        </w:tc>
        <w:tc>
          <w:tcPr>
            <w:tcW w:w="6596" w:type="dxa"/>
            <w:tcBorders>
              <w:top w:val="single" w:sz="4" w:space="0" w:color="000000"/>
              <w:left w:val="single" w:sz="4" w:space="0" w:color="000000"/>
              <w:bottom w:val="single" w:sz="4" w:space="0" w:color="000000"/>
              <w:right w:val="single" w:sz="4" w:space="0" w:color="000000"/>
            </w:tcBorders>
          </w:tcPr>
          <w:p w:rsidR="00C6016F" w:rsidRDefault="00FA4C9B">
            <w:pPr>
              <w:spacing w:after="0" w:line="259" w:lineRule="auto"/>
              <w:ind w:left="2" w:right="34" w:firstLine="0"/>
            </w:pPr>
            <w:r>
              <w:t>Pro správní řízení o přijetí d</w:t>
            </w:r>
            <w:r w:rsidR="00DB580A">
              <w:t>ítěte k předškolnímu vzdělávání</w:t>
            </w:r>
            <w:r>
              <w:t xml:space="preserve"> v mateřské škole   </w:t>
            </w:r>
          </w:p>
        </w:tc>
      </w:tr>
    </w:tbl>
    <w:p w:rsidR="00C6016F" w:rsidRDefault="00FA4C9B">
      <w:pPr>
        <w:spacing w:after="19" w:line="259" w:lineRule="auto"/>
        <w:ind w:left="14" w:firstLine="0"/>
      </w:pPr>
      <w:r>
        <w:t xml:space="preserve">   </w:t>
      </w:r>
    </w:p>
    <w:p w:rsidR="00C6016F" w:rsidRDefault="00FA4C9B">
      <w:pPr>
        <w:spacing w:after="118" w:line="259" w:lineRule="auto"/>
        <w:ind w:left="14" w:firstLine="0"/>
      </w:pPr>
      <w:r>
        <w:rPr>
          <w:rFonts w:ascii="Times New Roman" w:eastAsia="Times New Roman" w:hAnsi="Times New Roman" w:cs="Times New Roman"/>
          <w:b/>
        </w:rPr>
        <w:t xml:space="preserve"> </w:t>
      </w:r>
      <w:r>
        <w:t xml:space="preserve">  </w:t>
      </w:r>
    </w:p>
    <w:p w:rsidR="00C6016F" w:rsidRDefault="001967CF">
      <w:pPr>
        <w:spacing w:after="0" w:line="259" w:lineRule="auto"/>
        <w:ind w:left="5"/>
      </w:pPr>
      <w:r>
        <w:rPr>
          <w:rFonts w:ascii="Times New Roman" w:eastAsia="Times New Roman" w:hAnsi="Times New Roman" w:cs="Times New Roman"/>
          <w:b/>
          <w:u w:val="single" w:color="000000"/>
        </w:rPr>
        <w:t>I. Úvodní ustanovení:</w:t>
      </w:r>
      <w:r w:rsidR="00FA4C9B">
        <w:rPr>
          <w:rFonts w:ascii="Times New Roman" w:eastAsia="Times New Roman" w:hAnsi="Times New Roman" w:cs="Times New Roman"/>
          <w:b/>
        </w:rPr>
        <w:t xml:space="preserve"> </w:t>
      </w:r>
      <w:r w:rsidR="00FA4C9B">
        <w:t xml:space="preserve">  </w:t>
      </w:r>
    </w:p>
    <w:p w:rsidR="00C6016F" w:rsidRDefault="00FA4C9B">
      <w:pPr>
        <w:spacing w:after="124" w:line="259" w:lineRule="auto"/>
        <w:ind w:left="14" w:firstLine="0"/>
      </w:pPr>
      <w:r>
        <w:t xml:space="preserve">   </w:t>
      </w:r>
    </w:p>
    <w:p w:rsidR="00C6016F" w:rsidRDefault="00FA4C9B">
      <w:pPr>
        <w:numPr>
          <w:ilvl w:val="0"/>
          <w:numId w:val="1"/>
        </w:numPr>
        <w:spacing w:after="3" w:line="270" w:lineRule="auto"/>
        <w:ind w:right="-12" w:hanging="266"/>
        <w:jc w:val="both"/>
      </w:pPr>
      <w:r>
        <w:t>V souladu s ustanovením §165 odst. 2. písm. b) a § 34 odst. 3 zákona č. 564/2004 Sb. v úplném znění, o předškolním, základním, středním, vyšší</w:t>
      </w:r>
      <w:r w:rsidR="00DB580A">
        <w:t>m odborném a jiném vzdělávání, d</w:t>
      </w:r>
      <w:r>
        <w:t xml:space="preserve">ále jen školský zákon ve znění pozdějších předpisů rozhoduje ředitelka mateřské školy o přijímání dětí k předškolnímu vzdělávání.   </w:t>
      </w:r>
    </w:p>
    <w:p w:rsidR="00C6016F" w:rsidRDefault="00FA4C9B">
      <w:pPr>
        <w:spacing w:after="131" w:line="259" w:lineRule="auto"/>
        <w:ind w:left="14" w:firstLine="0"/>
      </w:pPr>
      <w:r>
        <w:t xml:space="preserve">   </w:t>
      </w:r>
    </w:p>
    <w:p w:rsidR="00C6016F" w:rsidRDefault="00FA4C9B">
      <w:pPr>
        <w:numPr>
          <w:ilvl w:val="0"/>
          <w:numId w:val="1"/>
        </w:numPr>
        <w:spacing w:after="3" w:line="270" w:lineRule="auto"/>
        <w:ind w:right="-12" w:hanging="266"/>
        <w:jc w:val="both"/>
      </w:pPr>
      <w:r>
        <w:lastRenderedPageBreak/>
        <w:t>O přijetí dítěte se speciálními vzdělávacími potřebami k předškolnímu vzdělávání rozhoduje ředitelka školy na základě písemného vyjádření školského poradenského zařízení, popřípadě také registrujícího lékaře dle § 34 odst. 6 zákon</w:t>
      </w:r>
      <w:r w:rsidR="00DB580A">
        <w:t xml:space="preserve">a 561/2004 </w:t>
      </w:r>
      <w:proofErr w:type="gramStart"/>
      <w:r w:rsidR="00DB580A">
        <w:t>Sb.( školský</w:t>
      </w:r>
      <w:proofErr w:type="gramEnd"/>
      <w:r w:rsidR="00DB580A">
        <w:t xml:space="preserve"> zákon) </w:t>
      </w:r>
      <w:r>
        <w:t xml:space="preserve">ve znění pozdějších předpisů.   </w:t>
      </w:r>
    </w:p>
    <w:p w:rsidR="00C6016F" w:rsidRDefault="00FA4C9B">
      <w:pPr>
        <w:spacing w:after="66" w:line="259" w:lineRule="auto"/>
        <w:ind w:left="14" w:firstLine="0"/>
      </w:pPr>
      <w:r>
        <w:rPr>
          <w:sz w:val="16"/>
        </w:rPr>
        <w:t xml:space="preserve"> </w:t>
      </w:r>
      <w:r>
        <w:t xml:space="preserve">  </w:t>
      </w:r>
    </w:p>
    <w:p w:rsidR="00C6016F" w:rsidRDefault="00FA4C9B">
      <w:pPr>
        <w:numPr>
          <w:ilvl w:val="0"/>
          <w:numId w:val="1"/>
        </w:numPr>
        <w:spacing w:after="3" w:line="270" w:lineRule="auto"/>
        <w:ind w:right="-12" w:hanging="266"/>
        <w:jc w:val="both"/>
      </w:pPr>
      <w:r>
        <w:t xml:space="preserve">Novela školského zákona č. 178/2016 Sb., zavádí s účinností od 1. ledna 2017 povinné předškolní vzdělávání pro děti které do 31. 8. daného školního roku dosáhnou 5 let věku a dále pro děti v posledním roce před zahájením povinné školní docházky, včetně dětí s odloženou školní docházkou a zavádí individuální vzdělávání dětí jako možnou alternativu plnění povinného předškolního vzdělávání. Zákonný zástupce musí oznámit individuální vzdělávání ředitelce školy nejpozději 3 měsíce před začátkem školního roku. Povinné předškolní vzdělávání v mateřské škole je bezplatné.   </w:t>
      </w:r>
    </w:p>
    <w:p w:rsidR="00C6016F" w:rsidRDefault="00FA4C9B">
      <w:pPr>
        <w:spacing w:after="129" w:line="259" w:lineRule="auto"/>
        <w:ind w:left="14" w:firstLine="0"/>
      </w:pPr>
      <w:r>
        <w:t xml:space="preserve">   </w:t>
      </w:r>
    </w:p>
    <w:p w:rsidR="00C6016F" w:rsidRDefault="00FA4C9B">
      <w:pPr>
        <w:numPr>
          <w:ilvl w:val="0"/>
          <w:numId w:val="1"/>
        </w:numPr>
        <w:spacing w:after="140"/>
        <w:ind w:right="-12" w:hanging="266"/>
        <w:jc w:val="both"/>
      </w:pPr>
      <w:r>
        <w:t>Nepřihlásí-li zákonný zástupce dítě k povinnému předškoln</w:t>
      </w:r>
      <w:r w:rsidR="00DB580A">
        <w:t xml:space="preserve">ímu vzdělávání, dopustí se dle </w:t>
      </w:r>
      <w:r>
        <w:t xml:space="preserve">§182 školského zákona přestupku!!   </w:t>
      </w:r>
    </w:p>
    <w:p w:rsidR="00C6016F" w:rsidRDefault="00FA4C9B">
      <w:pPr>
        <w:spacing w:after="105" w:line="259" w:lineRule="auto"/>
        <w:ind w:left="14" w:firstLine="0"/>
      </w:pPr>
      <w:r>
        <w:t xml:space="preserve">   </w:t>
      </w:r>
    </w:p>
    <w:p w:rsidR="00C6016F" w:rsidRDefault="00FA4C9B">
      <w:pPr>
        <w:numPr>
          <w:ilvl w:val="0"/>
          <w:numId w:val="1"/>
        </w:numPr>
        <w:spacing w:after="3" w:line="270" w:lineRule="auto"/>
        <w:ind w:right="-12" w:hanging="266"/>
        <w:jc w:val="both"/>
      </w:pPr>
      <w:r>
        <w:t>Předškolní vzdělávání se organizuje dle § 34 odst.</w:t>
      </w:r>
      <w:r w:rsidR="00DB580A">
        <w:t xml:space="preserve"> </w:t>
      </w:r>
      <w:r>
        <w:t>1</w:t>
      </w:r>
      <w:r w:rsidR="00DB580A">
        <w:t xml:space="preserve"> </w:t>
      </w:r>
      <w:r>
        <w:t xml:space="preserve">školského zákona pro děti ve věku zpravidla od 3 do 6 let, nejdříve však pro děti od 2 let. Do přijímacího řízení budou přijaty pouze žádosti, které dovrší do 31. 8. příslušného roku minimálně dvou let věku.   </w:t>
      </w:r>
    </w:p>
    <w:p w:rsidR="00C6016F" w:rsidRDefault="00FA4C9B">
      <w:pPr>
        <w:spacing w:after="137" w:line="259" w:lineRule="auto"/>
        <w:ind w:left="14" w:firstLine="0"/>
      </w:pPr>
      <w:r>
        <w:t xml:space="preserve">   </w:t>
      </w:r>
    </w:p>
    <w:p w:rsidR="00C6016F" w:rsidRDefault="00FA4C9B">
      <w:pPr>
        <w:numPr>
          <w:ilvl w:val="0"/>
          <w:numId w:val="1"/>
        </w:numPr>
        <w:ind w:right="-12" w:hanging="266"/>
        <w:jc w:val="both"/>
      </w:pPr>
      <w:r>
        <w:rPr>
          <w:rFonts w:ascii="Times New Roman" w:eastAsia="Times New Roman" w:hAnsi="Times New Roman" w:cs="Times New Roman"/>
          <w:b/>
        </w:rPr>
        <w:t>Zápis k předškolnímu vzdělávání</w:t>
      </w:r>
      <w:r>
        <w:t xml:space="preserve"> bude ředitelkou mateřské školy stanoven v zákonem vymezeném časovém období </w:t>
      </w:r>
      <w:r>
        <w:rPr>
          <w:rFonts w:ascii="Times New Roman" w:eastAsia="Times New Roman" w:hAnsi="Times New Roman" w:cs="Times New Roman"/>
          <w:b/>
        </w:rPr>
        <w:t>od 2. do 16. května</w:t>
      </w:r>
      <w:r>
        <w:t xml:space="preserve"> dle § 34 odst. 2 školského zákona.   </w:t>
      </w:r>
    </w:p>
    <w:p w:rsidR="00C6016F" w:rsidRDefault="00FA4C9B">
      <w:pPr>
        <w:spacing w:after="0" w:line="259" w:lineRule="auto"/>
        <w:ind w:left="14" w:firstLine="0"/>
      </w:pPr>
      <w:r>
        <w:t xml:space="preserve">   </w:t>
      </w:r>
    </w:p>
    <w:p w:rsidR="00C6016F" w:rsidRDefault="00FA4C9B">
      <w:pPr>
        <w:spacing w:after="94" w:line="259" w:lineRule="auto"/>
        <w:ind w:left="14" w:firstLine="0"/>
      </w:pPr>
      <w:r>
        <w:t xml:space="preserve">   </w:t>
      </w:r>
    </w:p>
    <w:p w:rsidR="00C6016F" w:rsidRDefault="00FA4C9B">
      <w:pPr>
        <w:spacing w:after="0" w:line="259" w:lineRule="auto"/>
        <w:ind w:left="5"/>
      </w:pPr>
      <w:r>
        <w:rPr>
          <w:rFonts w:ascii="Times New Roman" w:eastAsia="Times New Roman" w:hAnsi="Times New Roman" w:cs="Times New Roman"/>
          <w:b/>
          <w:u w:val="single" w:color="000000"/>
        </w:rPr>
        <w:t>II. Podání žádosti o přijetí a průběh zápisu.</w:t>
      </w:r>
      <w:r>
        <w:t xml:space="preserve">   </w:t>
      </w:r>
    </w:p>
    <w:p w:rsidR="00C6016F" w:rsidRDefault="00FA4C9B">
      <w:pPr>
        <w:spacing w:after="64" w:line="259" w:lineRule="auto"/>
        <w:ind w:left="14" w:firstLine="0"/>
      </w:pPr>
      <w:r>
        <w:t xml:space="preserve">   </w:t>
      </w:r>
    </w:p>
    <w:p w:rsidR="00C6016F" w:rsidRDefault="00FA4C9B">
      <w:pPr>
        <w:ind w:left="9"/>
      </w:pPr>
      <w:r>
        <w:t xml:space="preserve"> Ředitelka mateřské školy stanoví po dohodě </w:t>
      </w:r>
      <w:r w:rsidR="00DB580A">
        <w:t>s</w:t>
      </w:r>
      <w:r>
        <w:t>e zřizovatelem místo, termín a dobu podání žádostí o přijetí k předškolnímu vzdělávání pro následující školní rok. Žádosti o přijetí k předškolnímu vzdělávání jsou k dispozici v mat</w:t>
      </w:r>
      <w:r w:rsidR="00DB580A">
        <w:t>eřské škole u paní ředitelky a</w:t>
      </w:r>
      <w:r>
        <w:t>nebo je možné ji stáhnout na internetových stránkách škol</w:t>
      </w:r>
      <w:r w:rsidR="003F62A5">
        <w:t>y nebo na obecním úřadě</w:t>
      </w:r>
      <w:r>
        <w:t xml:space="preserve">. Veřejnost je informována prostřednictvím plakátů na vchodových dveřích školy, na vývěsce obce Nedakonice, na internetových stránkách školy a vyhlášením místním rozhlasem.   </w:t>
      </w:r>
    </w:p>
    <w:p w:rsidR="00C6016F" w:rsidRDefault="00FA4C9B">
      <w:pPr>
        <w:spacing w:after="152"/>
        <w:ind w:left="9"/>
      </w:pPr>
      <w:r>
        <w:t>O přijetí dětí rozhoduje podle § 34 zákona 561/2004 Sb. ředite</w:t>
      </w:r>
      <w:r w:rsidR="00DB580A">
        <w:t>lka školy dle stanovených kritér</w:t>
      </w:r>
      <w:r>
        <w:t xml:space="preserve">ií.   </w:t>
      </w:r>
    </w:p>
    <w:p w:rsidR="00C6016F" w:rsidRDefault="00FA4C9B">
      <w:pPr>
        <w:spacing w:after="125" w:line="259" w:lineRule="auto"/>
        <w:ind w:left="14" w:firstLine="0"/>
      </w:pPr>
      <w:r>
        <w:t xml:space="preserve">   </w:t>
      </w:r>
    </w:p>
    <w:p w:rsidR="00C6016F" w:rsidRDefault="00FA4C9B">
      <w:pPr>
        <w:spacing w:after="0" w:line="259" w:lineRule="auto"/>
        <w:ind w:left="5"/>
      </w:pPr>
      <w:r>
        <w:rPr>
          <w:rFonts w:ascii="Times New Roman" w:eastAsia="Times New Roman" w:hAnsi="Times New Roman" w:cs="Times New Roman"/>
          <w:b/>
          <w:u w:val="single" w:color="000000"/>
        </w:rPr>
        <w:t>P</w:t>
      </w:r>
      <w:r w:rsidR="00D4428E">
        <w:rPr>
          <w:rFonts w:ascii="Times New Roman" w:eastAsia="Times New Roman" w:hAnsi="Times New Roman" w:cs="Times New Roman"/>
          <w:b/>
          <w:u w:val="single" w:color="000000"/>
        </w:rPr>
        <w:t>růběh zápisu pro školní rok 2025/2026</w:t>
      </w:r>
      <w:r>
        <w:rPr>
          <w:rFonts w:ascii="Times New Roman" w:eastAsia="Times New Roman" w:hAnsi="Times New Roman" w:cs="Times New Roman"/>
          <w:b/>
          <w:u w:val="single" w:color="000000"/>
        </w:rPr>
        <w:t>:</w:t>
      </w:r>
      <w:r>
        <w:rPr>
          <w:rFonts w:ascii="Times New Roman" w:eastAsia="Times New Roman" w:hAnsi="Times New Roman" w:cs="Times New Roman"/>
          <w:b/>
        </w:rPr>
        <w:t xml:space="preserve"> </w:t>
      </w:r>
      <w:r>
        <w:t xml:space="preserve">  </w:t>
      </w:r>
    </w:p>
    <w:tbl>
      <w:tblPr>
        <w:tblStyle w:val="TableGrid"/>
        <w:tblW w:w="8389" w:type="dxa"/>
        <w:tblInd w:w="14" w:type="dxa"/>
        <w:tblLook w:val="04A0" w:firstRow="1" w:lastRow="0" w:firstColumn="1" w:lastColumn="0" w:noHBand="0" w:noVBand="1"/>
      </w:tblPr>
      <w:tblGrid>
        <w:gridCol w:w="2833"/>
        <w:gridCol w:w="708"/>
        <w:gridCol w:w="4848"/>
      </w:tblGrid>
      <w:tr w:rsidR="00C6016F">
        <w:trPr>
          <w:trHeight w:val="265"/>
        </w:trPr>
        <w:tc>
          <w:tcPr>
            <w:tcW w:w="2833" w:type="dxa"/>
            <w:tcBorders>
              <w:top w:val="nil"/>
              <w:left w:val="nil"/>
              <w:bottom w:val="nil"/>
              <w:right w:val="nil"/>
            </w:tcBorders>
          </w:tcPr>
          <w:p w:rsidR="00C6016F" w:rsidRDefault="00FA4C9B">
            <w:pPr>
              <w:spacing w:after="0" w:line="259" w:lineRule="auto"/>
              <w:ind w:left="0" w:firstLine="0"/>
            </w:pPr>
            <w:r>
              <w:t xml:space="preserve">   </w:t>
            </w:r>
          </w:p>
        </w:tc>
        <w:tc>
          <w:tcPr>
            <w:tcW w:w="708" w:type="dxa"/>
            <w:tcBorders>
              <w:top w:val="nil"/>
              <w:left w:val="nil"/>
              <w:bottom w:val="nil"/>
              <w:right w:val="nil"/>
            </w:tcBorders>
          </w:tcPr>
          <w:p w:rsidR="00C6016F" w:rsidRDefault="00C6016F">
            <w:pPr>
              <w:spacing w:after="160" w:line="259" w:lineRule="auto"/>
              <w:ind w:left="0" w:firstLine="0"/>
            </w:pPr>
          </w:p>
        </w:tc>
        <w:tc>
          <w:tcPr>
            <w:tcW w:w="4849" w:type="dxa"/>
            <w:tcBorders>
              <w:top w:val="nil"/>
              <w:left w:val="nil"/>
              <w:bottom w:val="nil"/>
              <w:right w:val="nil"/>
            </w:tcBorders>
          </w:tcPr>
          <w:p w:rsidR="00C6016F" w:rsidRDefault="00C6016F">
            <w:pPr>
              <w:spacing w:after="160" w:line="259" w:lineRule="auto"/>
              <w:ind w:left="0" w:firstLine="0"/>
            </w:pPr>
          </w:p>
        </w:tc>
      </w:tr>
      <w:tr w:rsidR="00C6016F">
        <w:trPr>
          <w:trHeight w:val="306"/>
        </w:trPr>
        <w:tc>
          <w:tcPr>
            <w:tcW w:w="2833" w:type="dxa"/>
            <w:tcBorders>
              <w:top w:val="nil"/>
              <w:left w:val="nil"/>
              <w:bottom w:val="nil"/>
              <w:right w:val="nil"/>
            </w:tcBorders>
          </w:tcPr>
          <w:p w:rsidR="00C6016F" w:rsidRDefault="00FA4C9B">
            <w:pPr>
              <w:spacing w:after="0" w:line="259" w:lineRule="auto"/>
              <w:ind w:left="0" w:firstLine="0"/>
            </w:pPr>
            <w:r>
              <w:rPr>
                <w:u w:val="single" w:color="000000"/>
              </w:rPr>
              <w:t>Místo pro podání žádosti</w:t>
            </w:r>
            <w:r>
              <w:t xml:space="preserve">:   </w:t>
            </w:r>
          </w:p>
        </w:tc>
        <w:tc>
          <w:tcPr>
            <w:tcW w:w="708" w:type="dxa"/>
            <w:tcBorders>
              <w:top w:val="nil"/>
              <w:left w:val="nil"/>
              <w:bottom w:val="nil"/>
              <w:right w:val="nil"/>
            </w:tcBorders>
          </w:tcPr>
          <w:p w:rsidR="00C6016F" w:rsidRDefault="00FA4C9B">
            <w:pPr>
              <w:spacing w:after="0" w:line="259" w:lineRule="auto"/>
              <w:ind w:left="0" w:firstLine="0"/>
            </w:pPr>
            <w:r>
              <w:t xml:space="preserve">   </w:t>
            </w:r>
          </w:p>
        </w:tc>
        <w:tc>
          <w:tcPr>
            <w:tcW w:w="4849" w:type="dxa"/>
            <w:tcBorders>
              <w:top w:val="nil"/>
              <w:left w:val="nil"/>
              <w:bottom w:val="nil"/>
              <w:right w:val="nil"/>
            </w:tcBorders>
          </w:tcPr>
          <w:p w:rsidR="00C6016F" w:rsidRDefault="00FA4C9B">
            <w:pPr>
              <w:spacing w:after="0" w:line="259" w:lineRule="auto"/>
              <w:ind w:left="0" w:firstLine="0"/>
              <w:jc w:val="both"/>
            </w:pPr>
            <w:r>
              <w:t xml:space="preserve">Mateřská škola Nedakonice, okres Uherské Hradiště,   </w:t>
            </w:r>
          </w:p>
        </w:tc>
      </w:tr>
      <w:tr w:rsidR="00C6016F">
        <w:trPr>
          <w:trHeight w:val="608"/>
        </w:trPr>
        <w:tc>
          <w:tcPr>
            <w:tcW w:w="2833" w:type="dxa"/>
            <w:tcBorders>
              <w:top w:val="nil"/>
              <w:left w:val="nil"/>
              <w:bottom w:val="nil"/>
              <w:right w:val="nil"/>
            </w:tcBorders>
          </w:tcPr>
          <w:p w:rsidR="00C6016F" w:rsidRDefault="00FA4C9B">
            <w:pPr>
              <w:spacing w:after="4" w:line="259" w:lineRule="auto"/>
              <w:ind w:left="0" w:firstLine="0"/>
            </w:pPr>
            <w:r>
              <w:t xml:space="preserve">   </w:t>
            </w:r>
            <w:r>
              <w:tab/>
              <w:t xml:space="preserve">   </w:t>
            </w:r>
            <w:r>
              <w:tab/>
              <w:t xml:space="preserve">   </w:t>
            </w:r>
            <w:r>
              <w:tab/>
              <w:t xml:space="preserve">   </w:t>
            </w:r>
          </w:p>
          <w:p w:rsidR="00C6016F" w:rsidRDefault="00FA4C9B">
            <w:pPr>
              <w:spacing w:after="0" w:line="259" w:lineRule="auto"/>
              <w:ind w:left="0" w:firstLine="0"/>
            </w:pPr>
            <w:r>
              <w:t xml:space="preserve">   </w:t>
            </w:r>
          </w:p>
        </w:tc>
        <w:tc>
          <w:tcPr>
            <w:tcW w:w="708" w:type="dxa"/>
            <w:tcBorders>
              <w:top w:val="nil"/>
              <w:left w:val="nil"/>
              <w:bottom w:val="nil"/>
              <w:right w:val="nil"/>
            </w:tcBorders>
          </w:tcPr>
          <w:p w:rsidR="00C6016F" w:rsidRDefault="00FA4C9B">
            <w:pPr>
              <w:spacing w:after="0" w:line="259" w:lineRule="auto"/>
              <w:ind w:left="0" w:firstLine="0"/>
            </w:pPr>
            <w:r>
              <w:t xml:space="preserve">   </w:t>
            </w:r>
          </w:p>
        </w:tc>
        <w:tc>
          <w:tcPr>
            <w:tcW w:w="4849" w:type="dxa"/>
            <w:tcBorders>
              <w:top w:val="nil"/>
              <w:left w:val="nil"/>
              <w:bottom w:val="nil"/>
              <w:right w:val="nil"/>
            </w:tcBorders>
          </w:tcPr>
          <w:p w:rsidR="00C6016F" w:rsidRDefault="00FA4C9B">
            <w:pPr>
              <w:spacing w:after="0" w:line="259" w:lineRule="auto"/>
              <w:ind w:left="0" w:firstLine="0"/>
            </w:pPr>
            <w:r>
              <w:t xml:space="preserve">příspěvková organizace   </w:t>
            </w:r>
          </w:p>
        </w:tc>
      </w:tr>
      <w:tr w:rsidR="00C6016F">
        <w:trPr>
          <w:trHeight w:val="316"/>
        </w:trPr>
        <w:tc>
          <w:tcPr>
            <w:tcW w:w="2833" w:type="dxa"/>
            <w:tcBorders>
              <w:top w:val="nil"/>
              <w:left w:val="nil"/>
              <w:bottom w:val="nil"/>
              <w:right w:val="nil"/>
            </w:tcBorders>
          </w:tcPr>
          <w:p w:rsidR="00C6016F" w:rsidRDefault="00FA4C9B">
            <w:pPr>
              <w:spacing w:after="0" w:line="259" w:lineRule="auto"/>
              <w:ind w:left="0" w:firstLine="0"/>
            </w:pPr>
            <w:r>
              <w:rPr>
                <w:u w:val="single" w:color="000000"/>
              </w:rPr>
              <w:t>Termín podání žádosti</w:t>
            </w:r>
            <w:r>
              <w:t xml:space="preserve">:   </w:t>
            </w:r>
          </w:p>
        </w:tc>
        <w:tc>
          <w:tcPr>
            <w:tcW w:w="708" w:type="dxa"/>
            <w:tcBorders>
              <w:top w:val="nil"/>
              <w:left w:val="nil"/>
              <w:bottom w:val="nil"/>
              <w:right w:val="nil"/>
            </w:tcBorders>
          </w:tcPr>
          <w:p w:rsidR="00C6016F" w:rsidRDefault="00FA4C9B">
            <w:pPr>
              <w:spacing w:after="0" w:line="259" w:lineRule="auto"/>
              <w:ind w:left="0" w:firstLine="0"/>
            </w:pPr>
            <w:r>
              <w:t xml:space="preserve">   </w:t>
            </w:r>
          </w:p>
        </w:tc>
        <w:tc>
          <w:tcPr>
            <w:tcW w:w="4849" w:type="dxa"/>
            <w:tcBorders>
              <w:top w:val="nil"/>
              <w:left w:val="nil"/>
              <w:bottom w:val="nil"/>
              <w:right w:val="nil"/>
            </w:tcBorders>
          </w:tcPr>
          <w:p w:rsidR="00C6016F" w:rsidRDefault="003F1D60">
            <w:pPr>
              <w:spacing w:after="0" w:line="259" w:lineRule="auto"/>
              <w:ind w:left="0" w:firstLine="0"/>
            </w:pPr>
            <w:r>
              <w:t>6</w:t>
            </w:r>
            <w:r w:rsidR="006A3980">
              <w:t xml:space="preserve">. 5. </w:t>
            </w:r>
            <w:r w:rsidR="00D4428E">
              <w:t>2025</w:t>
            </w:r>
            <w:r w:rsidR="00D542C2">
              <w:t xml:space="preserve"> dle popsaného postupu (přílohou</w:t>
            </w:r>
            <w:r w:rsidR="00FA4C9B">
              <w:t xml:space="preserve">)    </w:t>
            </w:r>
          </w:p>
        </w:tc>
      </w:tr>
      <w:tr w:rsidR="00C6016F">
        <w:trPr>
          <w:trHeight w:val="610"/>
        </w:trPr>
        <w:tc>
          <w:tcPr>
            <w:tcW w:w="2833" w:type="dxa"/>
            <w:tcBorders>
              <w:top w:val="nil"/>
              <w:left w:val="nil"/>
              <w:bottom w:val="nil"/>
              <w:right w:val="nil"/>
            </w:tcBorders>
          </w:tcPr>
          <w:p w:rsidR="00C6016F" w:rsidRDefault="00FA4C9B">
            <w:pPr>
              <w:spacing w:after="5" w:line="259" w:lineRule="auto"/>
              <w:ind w:left="768" w:firstLine="0"/>
            </w:pPr>
            <w:r>
              <w:t xml:space="preserve">   </w:t>
            </w:r>
            <w:r>
              <w:tab/>
              <w:t xml:space="preserve">   </w:t>
            </w:r>
            <w:r>
              <w:tab/>
              <w:t xml:space="preserve">   </w:t>
            </w:r>
          </w:p>
          <w:p w:rsidR="00C6016F" w:rsidRDefault="00FA4C9B">
            <w:pPr>
              <w:spacing w:after="0" w:line="259" w:lineRule="auto"/>
              <w:ind w:left="0" w:firstLine="0"/>
            </w:pPr>
            <w:r>
              <w:t xml:space="preserve">   </w:t>
            </w:r>
          </w:p>
        </w:tc>
        <w:tc>
          <w:tcPr>
            <w:tcW w:w="708" w:type="dxa"/>
            <w:tcBorders>
              <w:top w:val="nil"/>
              <w:left w:val="nil"/>
              <w:bottom w:val="nil"/>
              <w:right w:val="nil"/>
            </w:tcBorders>
          </w:tcPr>
          <w:p w:rsidR="00C6016F" w:rsidRDefault="00FA4C9B">
            <w:pPr>
              <w:spacing w:after="0" w:line="259" w:lineRule="auto"/>
              <w:ind w:left="0" w:firstLine="0"/>
            </w:pPr>
            <w:r>
              <w:t xml:space="preserve">   </w:t>
            </w:r>
          </w:p>
        </w:tc>
        <w:tc>
          <w:tcPr>
            <w:tcW w:w="4849" w:type="dxa"/>
            <w:tcBorders>
              <w:top w:val="nil"/>
              <w:left w:val="nil"/>
              <w:bottom w:val="nil"/>
              <w:right w:val="nil"/>
            </w:tcBorders>
          </w:tcPr>
          <w:p w:rsidR="00C6016F" w:rsidRDefault="00FA4C9B">
            <w:pPr>
              <w:spacing w:after="0" w:line="259" w:lineRule="auto"/>
              <w:ind w:left="0" w:firstLine="0"/>
            </w:pPr>
            <w:r>
              <w:t xml:space="preserve">   </w:t>
            </w:r>
            <w:r>
              <w:tab/>
              <w:t xml:space="preserve">   </w:t>
            </w:r>
            <w:r>
              <w:tab/>
              <w:t xml:space="preserve">   </w:t>
            </w:r>
            <w:r>
              <w:tab/>
              <w:t xml:space="preserve">   </w:t>
            </w:r>
          </w:p>
        </w:tc>
      </w:tr>
      <w:tr w:rsidR="00C6016F">
        <w:trPr>
          <w:trHeight w:val="316"/>
        </w:trPr>
        <w:tc>
          <w:tcPr>
            <w:tcW w:w="2833" w:type="dxa"/>
            <w:tcBorders>
              <w:top w:val="nil"/>
              <w:left w:val="nil"/>
              <w:bottom w:val="nil"/>
              <w:right w:val="nil"/>
            </w:tcBorders>
          </w:tcPr>
          <w:p w:rsidR="00C6016F" w:rsidRDefault="00FA4C9B">
            <w:pPr>
              <w:spacing w:after="0" w:line="259" w:lineRule="auto"/>
              <w:ind w:left="0" w:firstLine="0"/>
            </w:pPr>
            <w:r>
              <w:rPr>
                <w:u w:val="single" w:color="000000"/>
              </w:rPr>
              <w:lastRenderedPageBreak/>
              <w:t>Možnost nahlížet do spisu:</w:t>
            </w:r>
            <w:r>
              <w:t xml:space="preserve">     </w:t>
            </w:r>
          </w:p>
        </w:tc>
        <w:tc>
          <w:tcPr>
            <w:tcW w:w="708" w:type="dxa"/>
            <w:tcBorders>
              <w:top w:val="nil"/>
              <w:left w:val="nil"/>
              <w:bottom w:val="nil"/>
              <w:right w:val="nil"/>
            </w:tcBorders>
          </w:tcPr>
          <w:p w:rsidR="00C6016F" w:rsidRDefault="00C6016F">
            <w:pPr>
              <w:spacing w:after="160" w:line="259" w:lineRule="auto"/>
              <w:ind w:left="0" w:firstLine="0"/>
            </w:pPr>
          </w:p>
        </w:tc>
        <w:tc>
          <w:tcPr>
            <w:tcW w:w="4849" w:type="dxa"/>
            <w:tcBorders>
              <w:top w:val="nil"/>
              <w:left w:val="nil"/>
              <w:bottom w:val="nil"/>
              <w:right w:val="nil"/>
            </w:tcBorders>
          </w:tcPr>
          <w:p w:rsidR="00C6016F" w:rsidRDefault="003F1D60">
            <w:pPr>
              <w:spacing w:after="0" w:line="259" w:lineRule="auto"/>
              <w:ind w:left="0" w:firstLine="0"/>
            </w:pPr>
            <w:r>
              <w:t>27. 5. 2025</w:t>
            </w:r>
            <w:r w:rsidR="003F62A5">
              <w:t xml:space="preserve"> od 10:00 do 16:00</w:t>
            </w:r>
            <w:r w:rsidR="00FA4C9B">
              <w:t xml:space="preserve"> hodin    </w:t>
            </w:r>
          </w:p>
        </w:tc>
      </w:tr>
      <w:tr w:rsidR="00C6016F">
        <w:trPr>
          <w:trHeight w:val="314"/>
        </w:trPr>
        <w:tc>
          <w:tcPr>
            <w:tcW w:w="2833" w:type="dxa"/>
            <w:tcBorders>
              <w:top w:val="nil"/>
              <w:left w:val="nil"/>
              <w:bottom w:val="nil"/>
              <w:right w:val="nil"/>
            </w:tcBorders>
          </w:tcPr>
          <w:p w:rsidR="00C6016F" w:rsidRDefault="00FA4C9B">
            <w:pPr>
              <w:spacing w:after="0" w:line="259" w:lineRule="auto"/>
              <w:ind w:left="0" w:firstLine="0"/>
            </w:pPr>
            <w:r>
              <w:t xml:space="preserve">   </w:t>
            </w:r>
            <w:r>
              <w:tab/>
              <w:t xml:space="preserve">   </w:t>
            </w:r>
            <w:r>
              <w:tab/>
              <w:t xml:space="preserve">   </w:t>
            </w:r>
            <w:r>
              <w:tab/>
              <w:t xml:space="preserve">   </w:t>
            </w:r>
          </w:p>
        </w:tc>
        <w:tc>
          <w:tcPr>
            <w:tcW w:w="708" w:type="dxa"/>
            <w:tcBorders>
              <w:top w:val="nil"/>
              <w:left w:val="nil"/>
              <w:bottom w:val="nil"/>
              <w:right w:val="nil"/>
            </w:tcBorders>
          </w:tcPr>
          <w:p w:rsidR="00C6016F" w:rsidRDefault="00FA4C9B">
            <w:pPr>
              <w:spacing w:after="0" w:line="259" w:lineRule="auto"/>
              <w:ind w:left="0" w:firstLine="0"/>
            </w:pPr>
            <w:r>
              <w:t xml:space="preserve">   </w:t>
            </w:r>
          </w:p>
        </w:tc>
        <w:tc>
          <w:tcPr>
            <w:tcW w:w="4849" w:type="dxa"/>
            <w:tcBorders>
              <w:top w:val="nil"/>
              <w:left w:val="nil"/>
              <w:bottom w:val="nil"/>
              <w:right w:val="nil"/>
            </w:tcBorders>
          </w:tcPr>
          <w:p w:rsidR="00C6016F" w:rsidRDefault="00FA4C9B">
            <w:pPr>
              <w:spacing w:after="0" w:line="259" w:lineRule="auto"/>
              <w:ind w:left="0" w:firstLine="0"/>
            </w:pPr>
            <w:r>
              <w:t xml:space="preserve">v ředitelně školy – domluva telefonicky na čísle   </w:t>
            </w:r>
          </w:p>
        </w:tc>
      </w:tr>
      <w:tr w:rsidR="00C6016F">
        <w:trPr>
          <w:trHeight w:val="608"/>
        </w:trPr>
        <w:tc>
          <w:tcPr>
            <w:tcW w:w="2833" w:type="dxa"/>
            <w:tcBorders>
              <w:top w:val="nil"/>
              <w:left w:val="nil"/>
              <w:bottom w:val="nil"/>
              <w:right w:val="nil"/>
            </w:tcBorders>
          </w:tcPr>
          <w:p w:rsidR="00C6016F" w:rsidRDefault="00FA4C9B">
            <w:pPr>
              <w:spacing w:after="2" w:line="259" w:lineRule="auto"/>
              <w:ind w:left="0" w:firstLine="0"/>
            </w:pPr>
            <w:r>
              <w:t xml:space="preserve">   </w:t>
            </w:r>
            <w:r>
              <w:tab/>
              <w:t xml:space="preserve">   </w:t>
            </w:r>
            <w:r>
              <w:tab/>
              <w:t xml:space="preserve">   </w:t>
            </w:r>
            <w:r>
              <w:tab/>
              <w:t xml:space="preserve">   </w:t>
            </w:r>
          </w:p>
          <w:p w:rsidR="00C6016F" w:rsidRDefault="00FA4C9B">
            <w:pPr>
              <w:spacing w:after="0" w:line="259" w:lineRule="auto"/>
              <w:ind w:left="0" w:firstLine="0"/>
            </w:pPr>
            <w:r>
              <w:t xml:space="preserve">   </w:t>
            </w:r>
          </w:p>
        </w:tc>
        <w:tc>
          <w:tcPr>
            <w:tcW w:w="708" w:type="dxa"/>
            <w:tcBorders>
              <w:top w:val="nil"/>
              <w:left w:val="nil"/>
              <w:bottom w:val="nil"/>
              <w:right w:val="nil"/>
            </w:tcBorders>
          </w:tcPr>
          <w:p w:rsidR="00C6016F" w:rsidRDefault="00FA4C9B">
            <w:pPr>
              <w:spacing w:after="0" w:line="259" w:lineRule="auto"/>
              <w:ind w:left="0" w:firstLine="0"/>
            </w:pPr>
            <w:r>
              <w:t xml:space="preserve">   </w:t>
            </w:r>
          </w:p>
        </w:tc>
        <w:tc>
          <w:tcPr>
            <w:tcW w:w="4849" w:type="dxa"/>
            <w:tcBorders>
              <w:top w:val="nil"/>
              <w:left w:val="nil"/>
              <w:bottom w:val="nil"/>
              <w:right w:val="nil"/>
            </w:tcBorders>
          </w:tcPr>
          <w:p w:rsidR="00C6016F" w:rsidRDefault="00FA4C9B">
            <w:pPr>
              <w:spacing w:after="0" w:line="259" w:lineRule="auto"/>
              <w:ind w:left="0" w:firstLine="0"/>
            </w:pPr>
            <w:r>
              <w:t xml:space="preserve"> 733662077   </w:t>
            </w:r>
          </w:p>
        </w:tc>
      </w:tr>
      <w:tr w:rsidR="00C6016F">
        <w:trPr>
          <w:trHeight w:val="271"/>
        </w:trPr>
        <w:tc>
          <w:tcPr>
            <w:tcW w:w="2833" w:type="dxa"/>
            <w:tcBorders>
              <w:top w:val="nil"/>
              <w:left w:val="nil"/>
              <w:bottom w:val="nil"/>
              <w:right w:val="nil"/>
            </w:tcBorders>
          </w:tcPr>
          <w:p w:rsidR="00C6016F" w:rsidRDefault="00FA4C9B">
            <w:pPr>
              <w:spacing w:after="0" w:line="259" w:lineRule="auto"/>
              <w:ind w:left="0" w:firstLine="0"/>
            </w:pPr>
            <w:r>
              <w:rPr>
                <w:u w:val="single" w:color="000000"/>
              </w:rPr>
              <w:t>Zveřejnění výsledků:</w:t>
            </w:r>
            <w:r>
              <w:t xml:space="preserve">    </w:t>
            </w:r>
          </w:p>
        </w:tc>
        <w:tc>
          <w:tcPr>
            <w:tcW w:w="708" w:type="dxa"/>
            <w:tcBorders>
              <w:top w:val="nil"/>
              <w:left w:val="nil"/>
              <w:bottom w:val="nil"/>
              <w:right w:val="nil"/>
            </w:tcBorders>
          </w:tcPr>
          <w:p w:rsidR="00C6016F" w:rsidRDefault="00FA4C9B">
            <w:pPr>
              <w:spacing w:after="0" w:line="259" w:lineRule="auto"/>
              <w:ind w:left="0" w:firstLine="0"/>
            </w:pPr>
            <w:r>
              <w:t xml:space="preserve">   </w:t>
            </w:r>
          </w:p>
        </w:tc>
        <w:tc>
          <w:tcPr>
            <w:tcW w:w="4849" w:type="dxa"/>
            <w:tcBorders>
              <w:top w:val="nil"/>
              <w:left w:val="nil"/>
              <w:bottom w:val="nil"/>
              <w:right w:val="nil"/>
            </w:tcBorders>
          </w:tcPr>
          <w:p w:rsidR="00C6016F" w:rsidRDefault="00FA4C9B">
            <w:pPr>
              <w:spacing w:after="0" w:line="259" w:lineRule="auto"/>
              <w:ind w:left="0" w:firstLine="0"/>
            </w:pPr>
            <w:r>
              <w:rPr>
                <w:rFonts w:ascii="Times New Roman" w:eastAsia="Times New Roman" w:hAnsi="Times New Roman" w:cs="Times New Roman"/>
                <w:b/>
                <w:u w:val="single" w:color="000000"/>
              </w:rPr>
              <w:t>Kladné výsledky</w:t>
            </w:r>
            <w:r w:rsidR="003F1D60">
              <w:t xml:space="preserve"> -3</w:t>
            </w:r>
            <w:r w:rsidR="006A3980">
              <w:t>. 6. 2024</w:t>
            </w:r>
            <w:r>
              <w:t xml:space="preserve"> pod jednotlivými   </w:t>
            </w:r>
          </w:p>
        </w:tc>
      </w:tr>
    </w:tbl>
    <w:p w:rsidR="00C6016F" w:rsidRDefault="00FA4C9B">
      <w:pPr>
        <w:tabs>
          <w:tab w:val="center" w:pos="722"/>
          <w:tab w:val="center" w:pos="1430"/>
          <w:tab w:val="center" w:pos="2138"/>
          <w:tab w:val="center" w:pos="2847"/>
          <w:tab w:val="center" w:pos="6059"/>
        </w:tabs>
        <w:ind w:left="-1" w:firstLine="0"/>
      </w:pPr>
      <w:r>
        <w:t xml:space="preserve">   </w:t>
      </w:r>
      <w:r>
        <w:tab/>
        <w:t xml:space="preserve">   </w:t>
      </w:r>
      <w:r>
        <w:tab/>
        <w:t xml:space="preserve">   </w:t>
      </w:r>
      <w:r>
        <w:tab/>
        <w:t xml:space="preserve">   </w:t>
      </w:r>
      <w:r>
        <w:tab/>
        <w:t xml:space="preserve">   </w:t>
      </w:r>
      <w:r>
        <w:tab/>
        <w:t xml:space="preserve">registračními čísly dětí na webových stránkách a dveřích   </w:t>
      </w:r>
    </w:p>
    <w:p w:rsidR="00C6016F" w:rsidRDefault="00FA4C9B">
      <w:pPr>
        <w:tabs>
          <w:tab w:val="center" w:pos="722"/>
          <w:tab w:val="center" w:pos="1430"/>
          <w:tab w:val="center" w:pos="2138"/>
          <w:tab w:val="center" w:pos="2847"/>
          <w:tab w:val="center" w:pos="3781"/>
        </w:tabs>
        <w:spacing w:after="7"/>
        <w:ind w:left="-1" w:firstLine="0"/>
      </w:pPr>
      <w:r>
        <w:t xml:space="preserve">   </w:t>
      </w:r>
      <w:r>
        <w:tab/>
        <w:t xml:space="preserve">   </w:t>
      </w:r>
      <w:r>
        <w:tab/>
        <w:t xml:space="preserve">   </w:t>
      </w:r>
      <w:r>
        <w:tab/>
        <w:t xml:space="preserve">   </w:t>
      </w:r>
      <w:r>
        <w:tab/>
        <w:t xml:space="preserve">   </w:t>
      </w:r>
      <w:r>
        <w:tab/>
        <w:t xml:space="preserve">školy   </w:t>
      </w:r>
    </w:p>
    <w:p w:rsidR="00C6016F" w:rsidRDefault="00FA4C9B">
      <w:pPr>
        <w:spacing w:after="140"/>
        <w:ind w:left="9"/>
      </w:pPr>
      <w:r>
        <w:t xml:space="preserve">   </w:t>
      </w:r>
      <w:r>
        <w:tab/>
        <w:t xml:space="preserve">   </w:t>
      </w:r>
      <w:r>
        <w:tab/>
        <w:t xml:space="preserve">   </w:t>
      </w:r>
      <w:r>
        <w:tab/>
        <w:t xml:space="preserve">                             </w:t>
      </w:r>
      <w:r>
        <w:rPr>
          <w:rFonts w:ascii="Times New Roman" w:eastAsia="Times New Roman" w:hAnsi="Times New Roman" w:cs="Times New Roman"/>
          <w:b/>
          <w:u w:val="single" w:color="000000"/>
        </w:rPr>
        <w:t>Záporné výsledky</w:t>
      </w:r>
      <w:r>
        <w:t xml:space="preserve"> – budou odeslány poštou do vlastních       </w:t>
      </w:r>
      <w:r>
        <w:tab/>
        <w:t xml:space="preserve">   </w:t>
      </w:r>
      <w:r>
        <w:tab/>
        <w:t xml:space="preserve">   </w:t>
      </w:r>
      <w:r>
        <w:tab/>
        <w:t xml:space="preserve">                             rukou nebo předány p</w:t>
      </w:r>
      <w:r w:rsidR="003F1D60">
        <w:t xml:space="preserve">roti podpisu v ředitelně školy </w:t>
      </w:r>
      <w:r>
        <w:t xml:space="preserve">  </w:t>
      </w:r>
    </w:p>
    <w:p w:rsidR="00C6016F" w:rsidRDefault="00FA4C9B">
      <w:pPr>
        <w:spacing w:after="55" w:line="259" w:lineRule="auto"/>
        <w:ind w:left="14" w:firstLine="0"/>
      </w:pPr>
      <w:r>
        <w:t xml:space="preserve">   </w:t>
      </w:r>
    </w:p>
    <w:p w:rsidR="00C6016F" w:rsidRDefault="00FA4C9B">
      <w:pPr>
        <w:ind w:left="9"/>
      </w:pPr>
      <w:r>
        <w:rPr>
          <w:u w:val="single" w:color="000000"/>
        </w:rPr>
        <w:t>Možnost odvolání</w:t>
      </w:r>
      <w:r>
        <w:t xml:space="preserve">:   </w:t>
      </w:r>
      <w:r>
        <w:tab/>
        <w:t xml:space="preserve">   </w:t>
      </w:r>
      <w:r>
        <w:tab/>
        <w:t xml:space="preserve">   </w:t>
      </w:r>
      <w:r>
        <w:tab/>
        <w:t xml:space="preserve">do 15 dnů od doručení rozhodnutí na Krajský úřad      </w:t>
      </w:r>
      <w:r>
        <w:tab/>
        <w:t xml:space="preserve">   </w:t>
      </w:r>
      <w:r>
        <w:tab/>
        <w:t xml:space="preserve">   </w:t>
      </w:r>
      <w:r>
        <w:tab/>
        <w:t xml:space="preserve">   </w:t>
      </w:r>
      <w:r>
        <w:tab/>
        <w:t xml:space="preserve">   </w:t>
      </w:r>
      <w:r>
        <w:tab/>
        <w:t xml:space="preserve">              prostřednictvím ředitelky mateřské školy   </w:t>
      </w:r>
    </w:p>
    <w:p w:rsidR="00C6016F" w:rsidRDefault="00FA4C9B">
      <w:pPr>
        <w:spacing w:after="124" w:line="259" w:lineRule="auto"/>
        <w:ind w:left="14" w:firstLine="0"/>
      </w:pPr>
      <w:r>
        <w:rPr>
          <w:rFonts w:ascii="Times New Roman" w:eastAsia="Times New Roman" w:hAnsi="Times New Roman" w:cs="Times New Roman"/>
          <w:b/>
        </w:rPr>
        <w:t xml:space="preserve"> </w:t>
      </w:r>
      <w:r>
        <w:t xml:space="preserve">  </w:t>
      </w:r>
    </w:p>
    <w:p w:rsidR="00C6016F" w:rsidRDefault="00FA4C9B">
      <w:pPr>
        <w:numPr>
          <w:ilvl w:val="0"/>
          <w:numId w:val="2"/>
        </w:numPr>
        <w:spacing w:after="0" w:line="259" w:lineRule="auto"/>
        <w:ind w:hanging="401"/>
      </w:pPr>
      <w:r>
        <w:rPr>
          <w:rFonts w:ascii="Times New Roman" w:eastAsia="Times New Roman" w:hAnsi="Times New Roman" w:cs="Times New Roman"/>
          <w:b/>
          <w:u w:val="single" w:color="000000"/>
        </w:rPr>
        <w:t>Podmínka pro přijetí dítěte.</w:t>
      </w:r>
      <w:r>
        <w:t xml:space="preserve">     </w:t>
      </w:r>
    </w:p>
    <w:p w:rsidR="00C6016F" w:rsidRDefault="00FA4C9B">
      <w:pPr>
        <w:spacing w:after="152"/>
        <w:ind w:left="9"/>
      </w:pPr>
      <w:r>
        <w:t xml:space="preserve"> Potvrzení o povinném očkování dítěte je dle § 50 zákona č. 258/2000 Sb., o ochraně veřejného zdraví ve znění pozdějších předpisů podmínkou pro přijetí dítěte do mateřské školy nebo je nutné potvrzení od dětského lékaře, že je dítě proti nákaze imunní nebo se nemůže očkování podrobit pro trvalou kontraindikaci. Tato podmínka se podle stanoviska MŠMT a MV ČR vydaného v březnu 2017 nevztahuje na děti, pro které je </w:t>
      </w:r>
      <w:r w:rsidR="00D542C2">
        <w:t>předškolní vzdělávání povinné (</w:t>
      </w:r>
      <w:r>
        <w:t>Děti, které k 31.</w:t>
      </w:r>
      <w:r w:rsidR="00D542C2">
        <w:t xml:space="preserve"> </w:t>
      </w:r>
      <w:r>
        <w:t xml:space="preserve">8. příslušného roku dosáhnou 5 let věku a starších).   </w:t>
      </w:r>
    </w:p>
    <w:p w:rsidR="00C6016F" w:rsidRDefault="00FA4C9B">
      <w:pPr>
        <w:spacing w:after="151" w:line="259" w:lineRule="auto"/>
        <w:ind w:left="14" w:firstLine="0"/>
      </w:pPr>
      <w:r>
        <w:t xml:space="preserve">   </w:t>
      </w:r>
    </w:p>
    <w:p w:rsidR="00C6016F" w:rsidRDefault="00FA4C9B">
      <w:pPr>
        <w:numPr>
          <w:ilvl w:val="0"/>
          <w:numId w:val="2"/>
        </w:numPr>
        <w:spacing w:after="0" w:line="259" w:lineRule="auto"/>
        <w:ind w:hanging="401"/>
      </w:pPr>
      <w:r>
        <w:rPr>
          <w:rFonts w:ascii="Times New Roman" w:eastAsia="Times New Roman" w:hAnsi="Times New Roman" w:cs="Times New Roman"/>
          <w:b/>
          <w:u w:val="single" w:color="000000"/>
        </w:rPr>
        <w:t>Kritéria pro přijetí dítěte.</w:t>
      </w:r>
      <w:r>
        <w:rPr>
          <w:rFonts w:ascii="Times New Roman" w:eastAsia="Times New Roman" w:hAnsi="Times New Roman" w:cs="Times New Roman"/>
          <w:b/>
        </w:rPr>
        <w:t xml:space="preserve"> </w:t>
      </w:r>
      <w:r>
        <w:t xml:space="preserve">  </w:t>
      </w:r>
    </w:p>
    <w:p w:rsidR="00C6016F" w:rsidRDefault="00FA4C9B">
      <w:pPr>
        <w:spacing w:after="199"/>
        <w:ind w:left="9"/>
      </w:pPr>
      <w:r>
        <w:t xml:space="preserve">Ředitelka Mateřské školy Nedakonice, okres Uherské Hradiště, příspěvková organizace po dohodě se zřizovatelem – Obec Nedakonice – stanovuje následující kritéria, podle kterých bude postupovat v přijímacím řízení v případě, že počet žádostí překročí počet volných míst v mateřské škole.   </w:t>
      </w:r>
    </w:p>
    <w:p w:rsidR="00C6016F" w:rsidRDefault="00FA4C9B">
      <w:pPr>
        <w:spacing w:after="0" w:line="259" w:lineRule="auto"/>
        <w:ind w:left="373" w:firstLine="0"/>
        <w:jc w:val="center"/>
      </w:pPr>
      <w:r>
        <w:rPr>
          <w:rFonts w:ascii="Times New Roman" w:eastAsia="Times New Roman" w:hAnsi="Times New Roman" w:cs="Times New Roman"/>
          <w:b/>
          <w:sz w:val="28"/>
        </w:rPr>
        <w:t xml:space="preserve"> </w:t>
      </w:r>
      <w:r>
        <w:t xml:space="preserve">  </w:t>
      </w:r>
    </w:p>
    <w:p w:rsidR="00C6016F" w:rsidRDefault="00FA4C9B">
      <w:pPr>
        <w:spacing w:after="134" w:line="259" w:lineRule="auto"/>
        <w:ind w:left="373" w:firstLine="0"/>
        <w:jc w:val="center"/>
      </w:pPr>
      <w:r>
        <w:rPr>
          <w:rFonts w:ascii="Times New Roman" w:eastAsia="Times New Roman" w:hAnsi="Times New Roman" w:cs="Times New Roman"/>
          <w:b/>
          <w:sz w:val="28"/>
        </w:rPr>
        <w:t xml:space="preserve"> </w:t>
      </w:r>
      <w:r>
        <w:t xml:space="preserve">  </w:t>
      </w:r>
    </w:p>
    <w:p w:rsidR="00C6016F" w:rsidRDefault="00FA4C9B">
      <w:pPr>
        <w:spacing w:after="135" w:line="259" w:lineRule="auto"/>
        <w:ind w:left="16" w:right="5"/>
        <w:jc w:val="center"/>
      </w:pPr>
      <w:r>
        <w:rPr>
          <w:rFonts w:ascii="Times New Roman" w:eastAsia="Times New Roman" w:hAnsi="Times New Roman" w:cs="Times New Roman"/>
          <w:b/>
          <w:sz w:val="28"/>
          <w:u w:val="single" w:color="000000"/>
        </w:rPr>
        <w:t>Kritéria pro přijímání dětí do MŠ Nedakonice, okres Uherské Hradiště,</w:t>
      </w:r>
      <w:r>
        <w:rPr>
          <w:rFonts w:ascii="Times New Roman" w:eastAsia="Times New Roman" w:hAnsi="Times New Roman" w:cs="Times New Roman"/>
          <w:b/>
          <w:sz w:val="28"/>
        </w:rPr>
        <w:t xml:space="preserve"> </w:t>
      </w:r>
    </w:p>
    <w:p w:rsidR="00C6016F" w:rsidRDefault="00FA4C9B">
      <w:pPr>
        <w:spacing w:after="101" w:line="259" w:lineRule="auto"/>
        <w:ind w:left="16"/>
        <w:jc w:val="center"/>
      </w:pPr>
      <w:r>
        <w:rPr>
          <w:rFonts w:ascii="Times New Roman" w:eastAsia="Times New Roman" w:hAnsi="Times New Roman" w:cs="Times New Roman"/>
          <w:b/>
          <w:sz w:val="28"/>
          <w:u w:val="single" w:color="000000"/>
        </w:rPr>
        <w:t>příspěvková organizace</w:t>
      </w:r>
      <w:r>
        <w:rPr>
          <w:rFonts w:ascii="Times New Roman" w:eastAsia="Times New Roman" w:hAnsi="Times New Roman" w:cs="Times New Roman"/>
          <w:b/>
          <w:sz w:val="28"/>
        </w:rPr>
        <w:t xml:space="preserve"> </w:t>
      </w:r>
      <w:r>
        <w:t xml:space="preserve">  </w:t>
      </w:r>
    </w:p>
    <w:p w:rsidR="00C6016F" w:rsidRDefault="00FA4C9B">
      <w:pPr>
        <w:spacing w:after="90" w:line="266" w:lineRule="auto"/>
        <w:ind w:left="4474" w:right="4180" w:firstLine="110"/>
      </w:pPr>
      <w:r>
        <w:rPr>
          <w:rFonts w:ascii="Times New Roman" w:eastAsia="Times New Roman" w:hAnsi="Times New Roman" w:cs="Times New Roman"/>
          <w:b/>
          <w:sz w:val="28"/>
        </w:rPr>
        <w:t xml:space="preserve"> </w:t>
      </w:r>
      <w:r>
        <w:t xml:space="preserve"> </w:t>
      </w:r>
      <w:r>
        <w:rPr>
          <w:rFonts w:ascii="Times New Roman" w:eastAsia="Times New Roman" w:hAnsi="Times New Roman" w:cs="Times New Roman"/>
          <w:b/>
          <w:sz w:val="28"/>
        </w:rPr>
        <w:t xml:space="preserve"> </w:t>
      </w:r>
      <w:r>
        <w:rPr>
          <w:rFonts w:ascii="Times New Roman" w:eastAsia="Times New Roman" w:hAnsi="Times New Roman" w:cs="Times New Roman"/>
          <w:b/>
        </w:rPr>
        <w:t xml:space="preserve">I. </w:t>
      </w:r>
      <w:r>
        <w:t xml:space="preserve">  </w:t>
      </w:r>
    </w:p>
    <w:p w:rsidR="00C6016F" w:rsidRDefault="00FA4C9B">
      <w:pPr>
        <w:spacing w:after="0"/>
        <w:ind w:left="9"/>
      </w:pPr>
      <w:r>
        <w:t>Předškolní vzdělávání se poskytuje dětem zpravidla od 3 let až do začátku povinné školní docházky</w:t>
      </w:r>
      <w:r>
        <w:rPr>
          <w:sz w:val="28"/>
        </w:rPr>
        <w:t xml:space="preserve">. </w:t>
      </w:r>
      <w:r>
        <w:t xml:space="preserve">  </w:t>
      </w:r>
    </w:p>
    <w:p w:rsidR="00C6016F" w:rsidRDefault="00FA4C9B">
      <w:pPr>
        <w:spacing w:after="49" w:line="259" w:lineRule="auto"/>
        <w:ind w:left="0" w:right="44" w:firstLine="0"/>
        <w:jc w:val="center"/>
      </w:pPr>
      <w:r>
        <w:rPr>
          <w:rFonts w:ascii="Times New Roman" w:eastAsia="Times New Roman" w:hAnsi="Times New Roman" w:cs="Times New Roman"/>
          <w:b/>
        </w:rPr>
        <w:t xml:space="preserve">II. </w:t>
      </w:r>
      <w:r>
        <w:t xml:space="preserve">    </w:t>
      </w:r>
    </w:p>
    <w:p w:rsidR="00C6016F" w:rsidRDefault="00FA4C9B">
      <w:pPr>
        <w:spacing w:after="154"/>
        <w:ind w:left="9"/>
      </w:pPr>
      <w:r>
        <w:t xml:space="preserve">Dětí se do mateřské školy přijímají podle těchto kritérií:   </w:t>
      </w:r>
    </w:p>
    <w:p w:rsidR="00C6016F" w:rsidRDefault="00FA4C9B">
      <w:pPr>
        <w:spacing w:after="129" w:line="259" w:lineRule="auto"/>
        <w:ind w:left="14" w:firstLine="0"/>
      </w:pPr>
      <w:r>
        <w:t xml:space="preserve">   </w:t>
      </w:r>
    </w:p>
    <w:p w:rsidR="00C6016F" w:rsidRDefault="00FA4C9B">
      <w:pPr>
        <w:numPr>
          <w:ilvl w:val="0"/>
          <w:numId w:val="3"/>
        </w:numPr>
        <w:ind w:hanging="300"/>
      </w:pPr>
      <w:r>
        <w:t xml:space="preserve">Děti v posledním roce před zahájením školní docházky a děti s odkladem povinné školní docházky.   </w:t>
      </w:r>
    </w:p>
    <w:p w:rsidR="00C6016F" w:rsidRDefault="00FA4C9B">
      <w:pPr>
        <w:spacing w:after="120" w:line="259" w:lineRule="auto"/>
        <w:ind w:left="14" w:firstLine="0"/>
      </w:pPr>
      <w:r>
        <w:t xml:space="preserve">   </w:t>
      </w:r>
    </w:p>
    <w:p w:rsidR="00C6016F" w:rsidRDefault="00FA4C9B">
      <w:pPr>
        <w:numPr>
          <w:ilvl w:val="0"/>
          <w:numId w:val="3"/>
        </w:numPr>
        <w:spacing w:after="0"/>
        <w:ind w:hanging="300"/>
      </w:pPr>
      <w:r>
        <w:t xml:space="preserve">Děti s trvalým bydlištěm a bydlištěm v obci.   </w:t>
      </w:r>
    </w:p>
    <w:p w:rsidR="00C6016F" w:rsidRDefault="00FA4C9B">
      <w:pPr>
        <w:spacing w:after="127" w:line="259" w:lineRule="auto"/>
        <w:ind w:left="14" w:firstLine="0"/>
      </w:pPr>
      <w:r>
        <w:t xml:space="preserve">   </w:t>
      </w:r>
    </w:p>
    <w:p w:rsidR="0021721B" w:rsidRPr="0021721B" w:rsidRDefault="00FA4C9B">
      <w:pPr>
        <w:numPr>
          <w:ilvl w:val="0"/>
          <w:numId w:val="3"/>
        </w:numPr>
        <w:ind w:hanging="300"/>
        <w:rPr>
          <w:b/>
        </w:rPr>
      </w:pPr>
      <w:r>
        <w:lastRenderedPageBreak/>
        <w:t>Děti jsou přijímány podle data narození, mladší 3 let se přijímají v případě, že není naplněna kapacita MŠ</w:t>
      </w:r>
      <w:r w:rsidR="006A3980">
        <w:t xml:space="preserve">. </w:t>
      </w:r>
      <w:r w:rsidR="0021721B">
        <w:t xml:space="preserve">U dětí mladších 3 let může být docházka ukončena, pokud dítě nezvládá přizpůsobení se podmínkám předškolního vzdělávání (např. hygienické návyky, adaptace na režim MŠ). V takovém případě rozhodne ředitel školy o ukončení docházky dle § 34 odst. 10 školského zákona. Rodiče budou o situaci průběžně informováni a zapojeni do individuálního řešení. </w:t>
      </w:r>
    </w:p>
    <w:p w:rsidR="00C6016F" w:rsidRPr="00EF752A" w:rsidRDefault="00F929BA" w:rsidP="0021721B">
      <w:pPr>
        <w:ind w:left="300" w:firstLine="0"/>
      </w:pPr>
      <w:r w:rsidRPr="00EF752A">
        <w:t>Do přijímacího řízení budou zařazeny pouze žá</w:t>
      </w:r>
      <w:r w:rsidR="00EF752A" w:rsidRPr="00EF752A">
        <w:t>dosti dětí, které do 31. 8. 2025</w:t>
      </w:r>
      <w:r w:rsidRPr="00EF752A">
        <w:t xml:space="preserve"> dovrší minimálně 2 let.</w:t>
      </w:r>
    </w:p>
    <w:p w:rsidR="00C6016F" w:rsidRDefault="00FA4C9B">
      <w:pPr>
        <w:spacing w:after="131" w:line="259" w:lineRule="auto"/>
        <w:ind w:left="14" w:firstLine="0"/>
      </w:pPr>
      <w:r>
        <w:t xml:space="preserve">   </w:t>
      </w:r>
    </w:p>
    <w:p w:rsidR="00C6016F" w:rsidRDefault="00FA4C9B">
      <w:pPr>
        <w:numPr>
          <w:ilvl w:val="0"/>
          <w:numId w:val="3"/>
        </w:numPr>
        <w:ind w:hanging="300"/>
      </w:pPr>
      <w:r>
        <w:t xml:space="preserve">Dítě se zdravotním postižením – o jeho přijetí rozhodne ředitelka školy na základě odborného vyjádření školského poradenského zařízení, popřípadě dětského lékaře.   </w:t>
      </w:r>
    </w:p>
    <w:p w:rsidR="00C6016F" w:rsidRDefault="00FA4C9B">
      <w:pPr>
        <w:spacing w:after="0" w:line="259" w:lineRule="auto"/>
        <w:ind w:left="14" w:firstLine="0"/>
      </w:pPr>
      <w:r>
        <w:t xml:space="preserve">   </w:t>
      </w:r>
    </w:p>
    <w:p w:rsidR="00C6016F" w:rsidRDefault="00FA4C9B">
      <w:pPr>
        <w:numPr>
          <w:ilvl w:val="0"/>
          <w:numId w:val="3"/>
        </w:numPr>
        <w:spacing w:after="0"/>
        <w:ind w:hanging="300"/>
      </w:pPr>
      <w:r>
        <w:t>Děti lze do mateřské školy přijímat i v průběhu</w:t>
      </w:r>
      <w:r w:rsidR="006A3980">
        <w:t xml:space="preserve"> roku, pokud to umožní kapacita MŠ, popřípadě personální podpora u dětí jakkoli znevýhodněných (nutná přítomnost asistenta pedagoga).</w:t>
      </w:r>
      <w:r>
        <w:t xml:space="preserve">   </w:t>
      </w:r>
    </w:p>
    <w:p w:rsidR="00C6016F" w:rsidRDefault="00FA4C9B">
      <w:pPr>
        <w:spacing w:after="59" w:line="259" w:lineRule="auto"/>
        <w:ind w:left="14" w:firstLine="0"/>
      </w:pPr>
      <w:r>
        <w:t xml:space="preserve">   </w:t>
      </w:r>
    </w:p>
    <w:p w:rsidR="00C6016F" w:rsidRDefault="00FA4C9B" w:rsidP="00D542C2">
      <w:pPr>
        <w:ind w:left="-1" w:right="788" w:firstLine="0"/>
      </w:pPr>
      <w:r>
        <w:t xml:space="preserve">Vyhodnocení podaných žádostí o přijetí dítěte </w:t>
      </w:r>
      <w:r w:rsidR="00D542C2">
        <w:t xml:space="preserve">k předškolnímu vzdělávání do </w:t>
      </w:r>
      <w:r>
        <w:t xml:space="preserve">MŠ Nedakonice, okres Uherské Hradiště, příspěvková organizace bude prováděno bodovým systémem (viz příloha č1).     </w:t>
      </w:r>
    </w:p>
    <w:p w:rsidR="00C6016F" w:rsidRDefault="00FA4C9B">
      <w:pPr>
        <w:spacing w:after="0" w:line="259" w:lineRule="auto"/>
        <w:ind w:left="14" w:firstLine="0"/>
      </w:pPr>
      <w:r>
        <w:t xml:space="preserve">   </w:t>
      </w:r>
    </w:p>
    <w:p w:rsidR="00C6016F" w:rsidRDefault="00FA4C9B">
      <w:pPr>
        <w:spacing w:after="98" w:line="259" w:lineRule="auto"/>
        <w:ind w:left="14" w:firstLine="0"/>
      </w:pPr>
      <w:r>
        <w:t xml:space="preserve">   </w:t>
      </w:r>
    </w:p>
    <w:p w:rsidR="00C6016F" w:rsidRDefault="00FA4C9B">
      <w:pPr>
        <w:spacing w:after="153" w:line="259" w:lineRule="auto"/>
        <w:ind w:left="14" w:firstLine="0"/>
      </w:pPr>
      <w:r>
        <w:t xml:space="preserve">   </w:t>
      </w:r>
    </w:p>
    <w:p w:rsidR="00C6016F" w:rsidRDefault="00EF752A">
      <w:pPr>
        <w:spacing w:after="166"/>
        <w:ind w:left="9"/>
      </w:pPr>
      <w:r>
        <w:t>V Nedakonicích dne 20. 3. 2025</w:t>
      </w:r>
      <w:r w:rsidR="00FA4C9B">
        <w:t xml:space="preserve">       </w:t>
      </w:r>
    </w:p>
    <w:p w:rsidR="00C6016F" w:rsidRDefault="003F62A5">
      <w:pPr>
        <w:spacing w:after="100"/>
        <w:ind w:left="9"/>
      </w:pPr>
      <w:r>
        <w:t xml:space="preserve"> Bc. Blanka Dršková</w:t>
      </w:r>
      <w:r w:rsidR="00FA4C9B">
        <w:t xml:space="preserve">, ředitelka mateřské školy   </w:t>
      </w:r>
    </w:p>
    <w:p w:rsidR="00C6016F" w:rsidRDefault="00FA4C9B">
      <w:pPr>
        <w:spacing w:after="23" w:line="259" w:lineRule="auto"/>
        <w:ind w:left="14" w:firstLine="0"/>
      </w:pPr>
      <w:r>
        <w:rPr>
          <w:rFonts w:ascii="Times New Roman" w:eastAsia="Times New Roman" w:hAnsi="Times New Roman" w:cs="Times New Roman"/>
          <w:b/>
        </w:rPr>
        <w:t xml:space="preserve"> </w:t>
      </w:r>
      <w:r>
        <w:t xml:space="preserve">  </w:t>
      </w:r>
    </w:p>
    <w:p w:rsidR="00C6016F" w:rsidRDefault="00FA4C9B">
      <w:pPr>
        <w:spacing w:after="24" w:line="259" w:lineRule="auto"/>
        <w:ind w:left="14" w:firstLine="0"/>
      </w:pPr>
      <w:r>
        <w:rPr>
          <w:rFonts w:ascii="Times New Roman" w:eastAsia="Times New Roman" w:hAnsi="Times New Roman" w:cs="Times New Roman"/>
          <w:b/>
        </w:rPr>
        <w:t xml:space="preserve"> </w:t>
      </w:r>
      <w:r>
        <w:t xml:space="preserve">  </w:t>
      </w:r>
    </w:p>
    <w:p w:rsidR="00FA4C9B" w:rsidRDefault="00FA4C9B">
      <w:pPr>
        <w:spacing w:after="24" w:line="259" w:lineRule="auto"/>
        <w:ind w:left="14" w:firstLine="0"/>
      </w:pPr>
    </w:p>
    <w:p w:rsidR="00FA4C9B" w:rsidRDefault="00FA4C9B">
      <w:pPr>
        <w:spacing w:after="24" w:line="259" w:lineRule="auto"/>
        <w:ind w:left="14" w:firstLine="0"/>
      </w:pPr>
    </w:p>
    <w:p w:rsidR="00FA4C9B" w:rsidRDefault="00FA4C9B">
      <w:pPr>
        <w:spacing w:after="24" w:line="259" w:lineRule="auto"/>
        <w:ind w:left="14" w:firstLine="0"/>
      </w:pPr>
    </w:p>
    <w:p w:rsidR="00FA4C9B" w:rsidRDefault="00FA4C9B">
      <w:pPr>
        <w:spacing w:after="24" w:line="259" w:lineRule="auto"/>
        <w:ind w:left="14" w:firstLine="0"/>
      </w:pPr>
      <w:r>
        <w:t>PŘÍLOHY:</w:t>
      </w:r>
    </w:p>
    <w:p w:rsidR="00FA4C9B" w:rsidRDefault="00FA4C9B">
      <w:pPr>
        <w:spacing w:after="24" w:line="259" w:lineRule="auto"/>
        <w:ind w:left="14" w:firstLine="0"/>
      </w:pPr>
      <w:r>
        <w:t xml:space="preserve">Příloha č. 1:  </w:t>
      </w:r>
      <w:r w:rsidRPr="00FA4C9B">
        <w:rPr>
          <w:rFonts w:ascii="Times New Roman" w:eastAsia="Times New Roman" w:hAnsi="Times New Roman" w:cs="Times New Roman"/>
        </w:rPr>
        <w:t>Tabulka bodového hodnocení</w:t>
      </w:r>
    </w:p>
    <w:p w:rsidR="00FA4C9B" w:rsidRDefault="00FA4C9B">
      <w:pPr>
        <w:spacing w:after="24" w:line="259" w:lineRule="auto"/>
        <w:ind w:left="14" w:firstLine="0"/>
      </w:pPr>
    </w:p>
    <w:p w:rsidR="00FA4C9B" w:rsidRDefault="00FA4C9B">
      <w:pPr>
        <w:spacing w:after="24" w:line="259" w:lineRule="auto"/>
        <w:ind w:left="14" w:firstLine="0"/>
      </w:pPr>
    </w:p>
    <w:p w:rsidR="00FA4C9B" w:rsidRDefault="00FA4C9B">
      <w:pPr>
        <w:spacing w:after="24" w:line="259" w:lineRule="auto"/>
        <w:ind w:left="14" w:firstLine="0"/>
      </w:pPr>
    </w:p>
    <w:p w:rsidR="00FA4C9B" w:rsidRDefault="00FA4C9B">
      <w:pPr>
        <w:spacing w:after="24" w:line="259" w:lineRule="auto"/>
        <w:ind w:left="14" w:firstLine="0"/>
      </w:pPr>
    </w:p>
    <w:p w:rsidR="00FA4C9B" w:rsidRDefault="00FA4C9B">
      <w:pPr>
        <w:spacing w:after="24" w:line="259" w:lineRule="auto"/>
        <w:ind w:left="14" w:firstLine="0"/>
      </w:pPr>
    </w:p>
    <w:p w:rsidR="00FA4C9B" w:rsidRDefault="00FA4C9B">
      <w:pPr>
        <w:spacing w:after="24" w:line="259" w:lineRule="auto"/>
        <w:ind w:left="14" w:firstLine="0"/>
      </w:pPr>
    </w:p>
    <w:p w:rsidR="00FA4C9B" w:rsidRDefault="00FA4C9B">
      <w:pPr>
        <w:spacing w:after="24" w:line="259" w:lineRule="auto"/>
        <w:ind w:left="14" w:firstLine="0"/>
      </w:pPr>
    </w:p>
    <w:p w:rsidR="00FA4C9B" w:rsidRDefault="00FA4C9B">
      <w:pPr>
        <w:spacing w:after="24" w:line="259" w:lineRule="auto"/>
        <w:ind w:left="14" w:firstLine="0"/>
      </w:pPr>
    </w:p>
    <w:p w:rsidR="00FA4C9B" w:rsidRDefault="00FA4C9B">
      <w:pPr>
        <w:spacing w:after="24" w:line="259" w:lineRule="auto"/>
        <w:ind w:left="14" w:firstLine="0"/>
      </w:pPr>
    </w:p>
    <w:p w:rsidR="00FA4C9B" w:rsidRDefault="00FA4C9B">
      <w:pPr>
        <w:spacing w:after="24" w:line="259" w:lineRule="auto"/>
        <w:ind w:left="14" w:firstLine="0"/>
      </w:pPr>
    </w:p>
    <w:p w:rsidR="00FA4C9B" w:rsidRDefault="00FA4C9B">
      <w:pPr>
        <w:spacing w:after="24" w:line="259" w:lineRule="auto"/>
        <w:ind w:left="14" w:firstLine="0"/>
      </w:pPr>
    </w:p>
    <w:p w:rsidR="00FA4C9B" w:rsidRDefault="00FA4C9B">
      <w:pPr>
        <w:spacing w:after="24" w:line="259" w:lineRule="auto"/>
        <w:ind w:left="14" w:firstLine="0"/>
      </w:pPr>
    </w:p>
    <w:p w:rsidR="00FA4C9B" w:rsidRDefault="00FA4C9B">
      <w:pPr>
        <w:spacing w:after="24" w:line="259" w:lineRule="auto"/>
        <w:ind w:left="14" w:firstLine="0"/>
      </w:pPr>
    </w:p>
    <w:p w:rsidR="00FA4C9B" w:rsidRDefault="00FA4C9B">
      <w:pPr>
        <w:spacing w:after="24" w:line="259" w:lineRule="auto"/>
        <w:ind w:left="14" w:firstLine="0"/>
      </w:pPr>
    </w:p>
    <w:p w:rsidR="00FA4C9B" w:rsidRDefault="00FA4C9B">
      <w:pPr>
        <w:spacing w:after="24" w:line="259" w:lineRule="auto"/>
        <w:ind w:left="14" w:firstLine="0"/>
      </w:pPr>
    </w:p>
    <w:p w:rsidR="00C6016F" w:rsidRDefault="00FA4C9B">
      <w:pPr>
        <w:spacing w:after="66" w:line="259" w:lineRule="auto"/>
        <w:ind w:left="14" w:firstLine="0"/>
      </w:pPr>
      <w:r>
        <w:rPr>
          <w:rFonts w:ascii="Times New Roman" w:eastAsia="Times New Roman" w:hAnsi="Times New Roman" w:cs="Times New Roman"/>
          <w:b/>
        </w:rPr>
        <w:t xml:space="preserve"> </w:t>
      </w:r>
      <w:r>
        <w:t xml:space="preserve">  </w:t>
      </w:r>
    </w:p>
    <w:p w:rsidR="001967CF" w:rsidRPr="001967CF" w:rsidRDefault="001967CF" w:rsidP="001967CF">
      <w:pPr>
        <w:spacing w:after="108" w:line="259" w:lineRule="auto"/>
        <w:ind w:left="0" w:firstLine="0"/>
        <w:rPr>
          <w:rFonts w:asciiTheme="minorHAnsi" w:hAnsiTheme="minorHAnsi" w:cstheme="minorHAnsi"/>
          <w:sz w:val="24"/>
          <w:szCs w:val="24"/>
        </w:rPr>
      </w:pPr>
      <w:r w:rsidRPr="001967CF">
        <w:rPr>
          <w:rFonts w:asciiTheme="minorHAnsi" w:eastAsia="Times New Roman" w:hAnsiTheme="minorHAnsi" w:cstheme="minorHAnsi"/>
          <w:b/>
          <w:sz w:val="24"/>
          <w:szCs w:val="24"/>
        </w:rPr>
        <w:t>Příloha: Tabulka bodového hodnocení – jako nedílná součást kritérií pro přijímání dětí do MŠ</w:t>
      </w:r>
    </w:p>
    <w:p w:rsidR="001967CF" w:rsidRPr="001967CF" w:rsidRDefault="001967CF" w:rsidP="001967CF">
      <w:pPr>
        <w:spacing w:after="83" w:line="259" w:lineRule="auto"/>
        <w:ind w:left="5"/>
        <w:jc w:val="center"/>
        <w:rPr>
          <w:rFonts w:asciiTheme="minorHAnsi" w:hAnsiTheme="minorHAnsi" w:cstheme="minorHAnsi"/>
          <w:sz w:val="24"/>
          <w:szCs w:val="24"/>
        </w:rPr>
      </w:pPr>
      <w:r w:rsidRPr="001967CF">
        <w:rPr>
          <w:rFonts w:asciiTheme="minorHAnsi" w:eastAsia="Times New Roman" w:hAnsiTheme="minorHAnsi" w:cstheme="minorHAnsi"/>
          <w:b/>
          <w:sz w:val="24"/>
          <w:szCs w:val="24"/>
        </w:rPr>
        <w:t>Nedakonice, okres Uherské Hradiště, příspěvková organizace</w:t>
      </w:r>
    </w:p>
    <w:p w:rsidR="001967CF" w:rsidRPr="001967CF" w:rsidRDefault="001967CF" w:rsidP="001967CF">
      <w:pPr>
        <w:spacing w:after="23" w:line="259" w:lineRule="auto"/>
        <w:ind w:left="14" w:firstLine="0"/>
        <w:jc w:val="center"/>
        <w:rPr>
          <w:sz w:val="24"/>
          <w:szCs w:val="24"/>
        </w:rPr>
      </w:pPr>
    </w:p>
    <w:p w:rsidR="001967CF" w:rsidRPr="001967CF" w:rsidRDefault="001967CF" w:rsidP="001967CF">
      <w:pPr>
        <w:spacing w:after="0" w:line="259" w:lineRule="auto"/>
        <w:ind w:left="14" w:firstLine="0"/>
      </w:pPr>
      <w:r w:rsidRPr="001967CF">
        <w:rPr>
          <w:rFonts w:ascii="Times New Roman" w:eastAsia="Times New Roman" w:hAnsi="Times New Roman" w:cs="Times New Roman"/>
          <w:b/>
        </w:rPr>
        <w:t xml:space="preserve"> </w:t>
      </w:r>
      <w:r w:rsidRPr="001967CF">
        <w:t xml:space="preserve">  </w:t>
      </w:r>
    </w:p>
    <w:tbl>
      <w:tblPr>
        <w:tblStyle w:val="TableGrid1"/>
        <w:tblW w:w="9078" w:type="dxa"/>
        <w:tblInd w:w="-31" w:type="dxa"/>
        <w:tblCellMar>
          <w:top w:w="77" w:type="dxa"/>
          <w:left w:w="50" w:type="dxa"/>
          <w:right w:w="41" w:type="dxa"/>
        </w:tblCellMar>
        <w:tblLook w:val="04A0" w:firstRow="1" w:lastRow="0" w:firstColumn="1" w:lastColumn="0" w:noHBand="0" w:noVBand="1"/>
      </w:tblPr>
      <w:tblGrid>
        <w:gridCol w:w="3027"/>
        <w:gridCol w:w="4630"/>
        <w:gridCol w:w="1421"/>
      </w:tblGrid>
      <w:tr w:rsidR="001967CF" w:rsidRPr="001967CF" w:rsidTr="00D13430">
        <w:trPr>
          <w:trHeight w:val="634"/>
        </w:trPr>
        <w:tc>
          <w:tcPr>
            <w:tcW w:w="7658" w:type="dxa"/>
            <w:gridSpan w:val="2"/>
            <w:tcBorders>
              <w:top w:val="single" w:sz="4" w:space="0" w:color="000000"/>
              <w:left w:val="single" w:sz="4" w:space="0" w:color="000000"/>
              <w:bottom w:val="single" w:sz="4" w:space="0" w:color="000000"/>
              <w:right w:val="single" w:sz="4" w:space="0" w:color="000000"/>
            </w:tcBorders>
          </w:tcPr>
          <w:p w:rsidR="001967CF" w:rsidRPr="001967CF" w:rsidRDefault="001967CF" w:rsidP="001967CF">
            <w:pPr>
              <w:spacing w:after="0" w:line="240" w:lineRule="auto"/>
              <w:ind w:left="0" w:right="21" w:firstLine="0"/>
              <w:jc w:val="center"/>
            </w:pPr>
            <w:r w:rsidRPr="001967CF">
              <w:rPr>
                <w:rFonts w:ascii="Times New Roman" w:eastAsia="Times New Roman" w:hAnsi="Times New Roman" w:cs="Times New Roman"/>
                <w:b/>
                <w:sz w:val="18"/>
              </w:rPr>
              <w:t xml:space="preserve">KRITÉRIA </w:t>
            </w:r>
            <w:r w:rsidRPr="001967CF">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67CF" w:rsidRPr="001967CF" w:rsidRDefault="001967CF" w:rsidP="001967CF">
            <w:pPr>
              <w:spacing w:after="0" w:line="240" w:lineRule="auto"/>
              <w:ind w:left="0" w:firstLine="0"/>
              <w:jc w:val="both"/>
            </w:pPr>
            <w:r w:rsidRPr="001967CF">
              <w:rPr>
                <w:rFonts w:ascii="Times New Roman" w:eastAsia="Times New Roman" w:hAnsi="Times New Roman" w:cs="Times New Roman"/>
                <w:b/>
                <w:sz w:val="18"/>
              </w:rPr>
              <w:t xml:space="preserve">POČET BODŮ </w:t>
            </w:r>
            <w:r w:rsidRPr="001967CF">
              <w:t xml:space="preserve">  </w:t>
            </w:r>
          </w:p>
        </w:tc>
      </w:tr>
      <w:tr w:rsidR="001967CF" w:rsidRPr="001967CF" w:rsidTr="00D13430">
        <w:trPr>
          <w:trHeight w:val="639"/>
        </w:trPr>
        <w:tc>
          <w:tcPr>
            <w:tcW w:w="3027" w:type="dxa"/>
            <w:vMerge w:val="restart"/>
            <w:tcBorders>
              <w:top w:val="single" w:sz="4" w:space="0" w:color="000000"/>
              <w:left w:val="single" w:sz="4" w:space="0" w:color="000000"/>
              <w:bottom w:val="single" w:sz="4" w:space="0" w:color="000000"/>
              <w:right w:val="single" w:sz="4" w:space="0" w:color="000000"/>
            </w:tcBorders>
          </w:tcPr>
          <w:p w:rsidR="001967CF" w:rsidRPr="001967CF" w:rsidRDefault="001967CF" w:rsidP="001967CF">
            <w:pPr>
              <w:spacing w:after="0" w:line="240" w:lineRule="auto"/>
              <w:ind w:left="0" w:firstLine="0"/>
              <w:rPr>
                <w:sz w:val="18"/>
                <w:szCs w:val="18"/>
              </w:rPr>
            </w:pPr>
            <w:r w:rsidRPr="001967CF">
              <w:rPr>
                <w:sz w:val="18"/>
                <w:szCs w:val="18"/>
              </w:rPr>
              <w:t xml:space="preserve">1. Věk dítěte   </w:t>
            </w:r>
          </w:p>
        </w:tc>
        <w:tc>
          <w:tcPr>
            <w:tcW w:w="4631" w:type="dxa"/>
            <w:tcBorders>
              <w:top w:val="single" w:sz="4" w:space="0" w:color="000000"/>
              <w:left w:val="single" w:sz="4" w:space="0" w:color="000000"/>
              <w:bottom w:val="single" w:sz="4" w:space="0" w:color="000000"/>
              <w:right w:val="single" w:sz="4" w:space="0" w:color="000000"/>
            </w:tcBorders>
          </w:tcPr>
          <w:p w:rsidR="001967CF" w:rsidRPr="001967CF" w:rsidRDefault="00EF752A" w:rsidP="001967CF">
            <w:pPr>
              <w:spacing w:after="0" w:line="240" w:lineRule="auto"/>
              <w:ind w:left="0" w:firstLine="0"/>
              <w:rPr>
                <w:sz w:val="18"/>
                <w:szCs w:val="18"/>
              </w:rPr>
            </w:pPr>
            <w:r>
              <w:rPr>
                <w:sz w:val="18"/>
                <w:szCs w:val="18"/>
              </w:rPr>
              <w:t>5 let dosažených k 31. 8. 2025</w:t>
            </w:r>
            <w:r w:rsidR="001967CF" w:rsidRPr="001967CF">
              <w:rPr>
                <w:sz w:val="18"/>
                <w:szCs w:val="18"/>
              </w:rPr>
              <w:t xml:space="preserve">   </w:t>
            </w:r>
          </w:p>
          <w:p w:rsidR="001967CF" w:rsidRPr="001967CF" w:rsidRDefault="001967CF" w:rsidP="001967CF">
            <w:pPr>
              <w:rPr>
                <w:sz w:val="18"/>
                <w:szCs w:val="18"/>
              </w:rPr>
            </w:pPr>
            <w:r w:rsidRPr="001967CF">
              <w:rPr>
                <w:sz w:val="18"/>
                <w:szCs w:val="18"/>
              </w:rPr>
              <w:t>(tyto děti se přijímají přednostně podle § 34 zákona č.561/2004., školský zákon, v platném znění)</w:t>
            </w:r>
          </w:p>
        </w:tc>
        <w:tc>
          <w:tcPr>
            <w:tcW w:w="1421" w:type="dxa"/>
            <w:tcBorders>
              <w:top w:val="single" w:sz="4" w:space="0" w:color="000000"/>
              <w:left w:val="single" w:sz="4" w:space="0" w:color="000000"/>
              <w:bottom w:val="single" w:sz="4" w:space="0" w:color="000000"/>
              <w:right w:val="single" w:sz="4" w:space="0" w:color="000000"/>
            </w:tcBorders>
          </w:tcPr>
          <w:p w:rsidR="001967CF" w:rsidRPr="001967CF" w:rsidRDefault="001967CF" w:rsidP="001967CF">
            <w:pPr>
              <w:spacing w:after="0" w:line="240" w:lineRule="auto"/>
              <w:ind w:left="0" w:right="9" w:firstLine="0"/>
              <w:jc w:val="center"/>
            </w:pPr>
            <w:r w:rsidRPr="001967CF">
              <w:rPr>
                <w:sz w:val="18"/>
              </w:rPr>
              <w:t xml:space="preserve">10 </w:t>
            </w:r>
            <w:r w:rsidRPr="001967CF">
              <w:t xml:space="preserve">  </w:t>
            </w:r>
          </w:p>
        </w:tc>
      </w:tr>
      <w:tr w:rsidR="001967CF" w:rsidRPr="001967CF" w:rsidTr="00D13430">
        <w:trPr>
          <w:trHeight w:val="634"/>
        </w:trPr>
        <w:tc>
          <w:tcPr>
            <w:tcW w:w="0" w:type="auto"/>
            <w:vMerge/>
            <w:tcBorders>
              <w:top w:val="nil"/>
              <w:left w:val="single" w:sz="4" w:space="0" w:color="000000"/>
              <w:bottom w:val="nil"/>
              <w:right w:val="single" w:sz="4" w:space="0" w:color="000000"/>
            </w:tcBorders>
          </w:tcPr>
          <w:p w:rsidR="001967CF" w:rsidRPr="001967CF" w:rsidRDefault="001967CF" w:rsidP="001967CF">
            <w:pPr>
              <w:spacing w:after="0" w:line="240" w:lineRule="auto"/>
              <w:ind w:left="0" w:firstLine="0"/>
            </w:pPr>
          </w:p>
        </w:tc>
        <w:tc>
          <w:tcPr>
            <w:tcW w:w="4631" w:type="dxa"/>
            <w:tcBorders>
              <w:top w:val="single" w:sz="4" w:space="0" w:color="000000"/>
              <w:left w:val="single" w:sz="4" w:space="0" w:color="000000"/>
              <w:bottom w:val="single" w:sz="4" w:space="0" w:color="000000"/>
              <w:right w:val="single" w:sz="4" w:space="0" w:color="000000"/>
            </w:tcBorders>
          </w:tcPr>
          <w:p w:rsidR="001967CF" w:rsidRPr="001967CF" w:rsidRDefault="00EF752A" w:rsidP="001967CF">
            <w:pPr>
              <w:spacing w:after="0" w:line="240" w:lineRule="auto"/>
              <w:ind w:left="0" w:firstLine="0"/>
            </w:pPr>
            <w:r>
              <w:rPr>
                <w:sz w:val="18"/>
              </w:rPr>
              <w:t>4 roky dosažené k 31. 8. 2025</w:t>
            </w:r>
            <w:r w:rsidR="001967CF" w:rsidRPr="001967CF">
              <w:rPr>
                <w:sz w:val="18"/>
              </w:rPr>
              <w:t xml:space="preserve"> </w:t>
            </w:r>
            <w:r w:rsidR="001967CF" w:rsidRPr="001967CF">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67CF" w:rsidRPr="001967CF" w:rsidRDefault="001967CF" w:rsidP="001967CF">
            <w:pPr>
              <w:spacing w:after="0" w:line="240" w:lineRule="auto"/>
              <w:ind w:left="0" w:right="19" w:firstLine="0"/>
              <w:jc w:val="center"/>
            </w:pPr>
            <w:r w:rsidRPr="001967CF">
              <w:rPr>
                <w:sz w:val="18"/>
              </w:rPr>
              <w:t xml:space="preserve">3 </w:t>
            </w:r>
            <w:r w:rsidRPr="001967CF">
              <w:t xml:space="preserve">  </w:t>
            </w:r>
          </w:p>
        </w:tc>
      </w:tr>
      <w:tr w:rsidR="001967CF" w:rsidRPr="001967CF" w:rsidTr="00D13430">
        <w:trPr>
          <w:trHeight w:val="634"/>
        </w:trPr>
        <w:tc>
          <w:tcPr>
            <w:tcW w:w="0" w:type="auto"/>
            <w:vMerge/>
            <w:tcBorders>
              <w:top w:val="nil"/>
              <w:left w:val="single" w:sz="4" w:space="0" w:color="000000"/>
              <w:bottom w:val="nil"/>
              <w:right w:val="single" w:sz="4" w:space="0" w:color="000000"/>
            </w:tcBorders>
          </w:tcPr>
          <w:p w:rsidR="001967CF" w:rsidRPr="001967CF" w:rsidRDefault="001967CF" w:rsidP="001967CF">
            <w:pPr>
              <w:spacing w:after="0" w:line="240" w:lineRule="auto"/>
              <w:ind w:left="0" w:firstLine="0"/>
            </w:pPr>
          </w:p>
        </w:tc>
        <w:tc>
          <w:tcPr>
            <w:tcW w:w="4631" w:type="dxa"/>
            <w:tcBorders>
              <w:top w:val="single" w:sz="4" w:space="0" w:color="000000"/>
              <w:left w:val="single" w:sz="4" w:space="0" w:color="000000"/>
              <w:bottom w:val="single" w:sz="4" w:space="0" w:color="000000"/>
              <w:right w:val="single" w:sz="4" w:space="0" w:color="000000"/>
            </w:tcBorders>
          </w:tcPr>
          <w:p w:rsidR="001967CF" w:rsidRPr="001967CF" w:rsidRDefault="00EF752A" w:rsidP="001967CF">
            <w:pPr>
              <w:spacing w:after="0" w:line="240" w:lineRule="auto"/>
              <w:ind w:left="0" w:firstLine="0"/>
            </w:pPr>
            <w:r>
              <w:rPr>
                <w:sz w:val="18"/>
              </w:rPr>
              <w:t>3 roky dosažené k 31. 8. 2025</w:t>
            </w:r>
            <w:r w:rsidR="001967CF" w:rsidRPr="001967CF">
              <w:rPr>
                <w:sz w:val="18"/>
              </w:rPr>
              <w:t xml:space="preserve"> </w:t>
            </w:r>
            <w:r w:rsidR="001967CF" w:rsidRPr="001967CF">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67CF" w:rsidRPr="001967CF" w:rsidRDefault="001967CF" w:rsidP="001967CF">
            <w:pPr>
              <w:spacing w:after="0" w:line="240" w:lineRule="auto"/>
              <w:ind w:left="0" w:right="19" w:firstLine="0"/>
              <w:jc w:val="center"/>
            </w:pPr>
            <w:r w:rsidRPr="001967CF">
              <w:rPr>
                <w:sz w:val="18"/>
              </w:rPr>
              <w:t xml:space="preserve">2 </w:t>
            </w:r>
            <w:r w:rsidRPr="001967CF">
              <w:t xml:space="preserve">  </w:t>
            </w:r>
          </w:p>
        </w:tc>
      </w:tr>
      <w:tr w:rsidR="001967CF" w:rsidRPr="001967CF" w:rsidTr="00D13430">
        <w:trPr>
          <w:trHeight w:val="634"/>
        </w:trPr>
        <w:tc>
          <w:tcPr>
            <w:tcW w:w="0" w:type="auto"/>
            <w:vMerge/>
            <w:tcBorders>
              <w:top w:val="nil"/>
              <w:left w:val="single" w:sz="4" w:space="0" w:color="000000"/>
              <w:bottom w:val="single" w:sz="4" w:space="0" w:color="000000"/>
              <w:right w:val="single" w:sz="4" w:space="0" w:color="000000"/>
            </w:tcBorders>
          </w:tcPr>
          <w:p w:rsidR="001967CF" w:rsidRPr="001967CF" w:rsidRDefault="001967CF" w:rsidP="001967CF">
            <w:pPr>
              <w:spacing w:after="0" w:line="240" w:lineRule="auto"/>
              <w:ind w:left="0" w:firstLine="0"/>
            </w:pPr>
          </w:p>
        </w:tc>
        <w:tc>
          <w:tcPr>
            <w:tcW w:w="4631" w:type="dxa"/>
            <w:tcBorders>
              <w:top w:val="single" w:sz="4" w:space="0" w:color="000000"/>
              <w:left w:val="single" w:sz="4" w:space="0" w:color="000000"/>
              <w:bottom w:val="single" w:sz="4" w:space="0" w:color="000000"/>
              <w:right w:val="single" w:sz="4" w:space="0" w:color="000000"/>
            </w:tcBorders>
          </w:tcPr>
          <w:p w:rsidR="001967CF" w:rsidRPr="001967CF" w:rsidRDefault="00EF752A" w:rsidP="001967CF">
            <w:pPr>
              <w:spacing w:after="0" w:line="240" w:lineRule="auto"/>
              <w:ind w:left="0" w:firstLine="0"/>
            </w:pPr>
            <w:r>
              <w:rPr>
                <w:sz w:val="18"/>
              </w:rPr>
              <w:t>2 roky dosažení k 31. 8. 2025</w:t>
            </w:r>
            <w:r w:rsidR="001967CF" w:rsidRPr="001967CF">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67CF" w:rsidRPr="001967CF" w:rsidRDefault="001967CF" w:rsidP="001967CF">
            <w:pPr>
              <w:spacing w:after="0" w:line="240" w:lineRule="auto"/>
              <w:ind w:left="0" w:right="19" w:firstLine="0"/>
              <w:jc w:val="center"/>
            </w:pPr>
            <w:r w:rsidRPr="001967CF">
              <w:rPr>
                <w:sz w:val="18"/>
              </w:rPr>
              <w:t xml:space="preserve">1 </w:t>
            </w:r>
            <w:r w:rsidRPr="001967CF">
              <w:t xml:space="preserve">  </w:t>
            </w:r>
          </w:p>
        </w:tc>
      </w:tr>
      <w:tr w:rsidR="001967CF" w:rsidRPr="001967CF" w:rsidTr="00D13430">
        <w:trPr>
          <w:trHeight w:val="638"/>
        </w:trPr>
        <w:tc>
          <w:tcPr>
            <w:tcW w:w="7658" w:type="dxa"/>
            <w:gridSpan w:val="2"/>
            <w:tcBorders>
              <w:top w:val="single" w:sz="4" w:space="0" w:color="000000"/>
              <w:left w:val="single" w:sz="4" w:space="0" w:color="000000"/>
              <w:bottom w:val="single" w:sz="4" w:space="0" w:color="000000"/>
              <w:right w:val="single" w:sz="4" w:space="0" w:color="000000"/>
            </w:tcBorders>
          </w:tcPr>
          <w:p w:rsidR="001967CF" w:rsidRPr="001967CF" w:rsidRDefault="001967CF" w:rsidP="001967CF">
            <w:pPr>
              <w:spacing w:after="0" w:line="240" w:lineRule="auto"/>
              <w:ind w:left="0" w:firstLine="0"/>
            </w:pPr>
            <w:r w:rsidRPr="001967CF">
              <w:rPr>
                <w:sz w:val="18"/>
              </w:rPr>
              <w:t xml:space="preserve">2. Trvalý pobyt v Nedakonicích </w:t>
            </w:r>
            <w:r w:rsidRPr="001967CF">
              <w:t xml:space="preserve">  </w:t>
            </w:r>
          </w:p>
          <w:p w:rsidR="001967CF" w:rsidRPr="001967CF" w:rsidRDefault="001967CF" w:rsidP="001967CF">
            <w:pPr>
              <w:rPr>
                <w:sz w:val="18"/>
                <w:szCs w:val="18"/>
              </w:rPr>
            </w:pPr>
            <w:r w:rsidRPr="001967CF">
              <w:rPr>
                <w:sz w:val="18"/>
                <w:szCs w:val="18"/>
              </w:rPr>
              <w:t>Týká se i dětí občanů EU a jiných zemí, kteří mají místo pobytu na území obce a doloží oprávnění pobývat na území ČR více jak 90 dní.</w:t>
            </w:r>
          </w:p>
        </w:tc>
        <w:tc>
          <w:tcPr>
            <w:tcW w:w="1421" w:type="dxa"/>
            <w:tcBorders>
              <w:top w:val="single" w:sz="4" w:space="0" w:color="000000"/>
              <w:left w:val="single" w:sz="4" w:space="0" w:color="000000"/>
              <w:bottom w:val="single" w:sz="4" w:space="0" w:color="000000"/>
              <w:right w:val="single" w:sz="4" w:space="0" w:color="000000"/>
            </w:tcBorders>
          </w:tcPr>
          <w:p w:rsidR="001967CF" w:rsidRPr="001967CF" w:rsidRDefault="001967CF" w:rsidP="001967CF">
            <w:pPr>
              <w:spacing w:after="0" w:line="240" w:lineRule="auto"/>
              <w:ind w:left="0" w:right="19" w:firstLine="0"/>
              <w:jc w:val="center"/>
            </w:pPr>
            <w:r w:rsidRPr="001967CF">
              <w:rPr>
                <w:sz w:val="18"/>
              </w:rPr>
              <w:t xml:space="preserve">5 </w:t>
            </w:r>
            <w:r w:rsidRPr="001967CF">
              <w:t xml:space="preserve">  </w:t>
            </w:r>
          </w:p>
        </w:tc>
      </w:tr>
      <w:tr w:rsidR="001967CF" w:rsidRPr="001967CF" w:rsidTr="00D13430">
        <w:trPr>
          <w:trHeight w:val="631"/>
        </w:trPr>
        <w:tc>
          <w:tcPr>
            <w:tcW w:w="7658" w:type="dxa"/>
            <w:gridSpan w:val="2"/>
            <w:tcBorders>
              <w:top w:val="single" w:sz="4" w:space="0" w:color="000000"/>
              <w:left w:val="single" w:sz="4" w:space="0" w:color="000000"/>
              <w:bottom w:val="single" w:sz="4" w:space="0" w:color="000000"/>
              <w:right w:val="single" w:sz="4" w:space="0" w:color="000000"/>
            </w:tcBorders>
          </w:tcPr>
          <w:p w:rsidR="001967CF" w:rsidRPr="001967CF" w:rsidRDefault="001967CF" w:rsidP="001967CF">
            <w:pPr>
              <w:spacing w:after="0" w:line="240" w:lineRule="auto"/>
              <w:ind w:left="0" w:firstLine="0"/>
            </w:pPr>
            <w:r w:rsidRPr="001967CF">
              <w:rPr>
                <w:sz w:val="18"/>
              </w:rPr>
              <w:t xml:space="preserve">3. Bydliště v Nedakonicích </w:t>
            </w:r>
            <w:r w:rsidRPr="001967CF">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67CF" w:rsidRPr="001967CF" w:rsidRDefault="001967CF" w:rsidP="001967CF">
            <w:pPr>
              <w:spacing w:after="0" w:line="240" w:lineRule="auto"/>
              <w:ind w:left="0" w:right="19" w:firstLine="0"/>
              <w:jc w:val="center"/>
            </w:pPr>
            <w:r w:rsidRPr="001967CF">
              <w:rPr>
                <w:sz w:val="18"/>
              </w:rPr>
              <w:t xml:space="preserve">1 </w:t>
            </w:r>
            <w:r w:rsidRPr="001967CF">
              <w:t xml:space="preserve">  </w:t>
            </w:r>
          </w:p>
        </w:tc>
      </w:tr>
      <w:tr w:rsidR="001967CF" w:rsidRPr="001967CF" w:rsidTr="00D13430">
        <w:trPr>
          <w:trHeight w:val="790"/>
        </w:trPr>
        <w:tc>
          <w:tcPr>
            <w:tcW w:w="7658" w:type="dxa"/>
            <w:gridSpan w:val="2"/>
            <w:tcBorders>
              <w:top w:val="single" w:sz="4" w:space="0" w:color="000000"/>
              <w:left w:val="single" w:sz="4" w:space="0" w:color="000000"/>
              <w:bottom w:val="single" w:sz="4" w:space="0" w:color="000000"/>
              <w:right w:val="single" w:sz="4" w:space="0" w:color="000000"/>
            </w:tcBorders>
            <w:vAlign w:val="center"/>
          </w:tcPr>
          <w:p w:rsidR="001967CF" w:rsidRPr="001967CF" w:rsidRDefault="001967CF" w:rsidP="001967CF">
            <w:pPr>
              <w:spacing w:after="56" w:line="240" w:lineRule="auto"/>
              <w:ind w:left="0" w:firstLine="0"/>
            </w:pPr>
            <w:r w:rsidRPr="001967CF">
              <w:t>4</w:t>
            </w:r>
            <w:r w:rsidRPr="001967CF">
              <w:rPr>
                <w:sz w:val="18"/>
              </w:rPr>
              <w:t>. Sourozenec, který je již v dané MŠ přijat a bude se v MŠ v</w:t>
            </w:r>
            <w:r w:rsidR="00EF752A">
              <w:rPr>
                <w:sz w:val="18"/>
              </w:rPr>
              <w:t>zdělávat i ve školním roce  2025/2026</w:t>
            </w:r>
            <w:bookmarkStart w:id="0" w:name="_GoBack"/>
            <w:bookmarkEnd w:id="0"/>
          </w:p>
          <w:p w:rsidR="001967CF" w:rsidRPr="001967CF" w:rsidRDefault="001967CF" w:rsidP="001967CF">
            <w:pPr>
              <w:spacing w:after="0" w:line="240" w:lineRule="auto"/>
              <w:ind w:left="0" w:firstLine="0"/>
            </w:pPr>
            <w:r w:rsidRPr="001967CF">
              <w:t xml:space="preserve">     </w:t>
            </w:r>
          </w:p>
        </w:tc>
        <w:tc>
          <w:tcPr>
            <w:tcW w:w="1421" w:type="dxa"/>
            <w:tcBorders>
              <w:top w:val="single" w:sz="4" w:space="0" w:color="000000"/>
              <w:left w:val="single" w:sz="4" w:space="0" w:color="000000"/>
              <w:bottom w:val="single" w:sz="4" w:space="0" w:color="000000"/>
              <w:right w:val="single" w:sz="4" w:space="0" w:color="000000"/>
            </w:tcBorders>
          </w:tcPr>
          <w:p w:rsidR="001967CF" w:rsidRPr="001967CF" w:rsidRDefault="001967CF" w:rsidP="001967CF">
            <w:pPr>
              <w:spacing w:after="0" w:line="240" w:lineRule="auto"/>
              <w:ind w:left="0" w:right="19" w:firstLine="0"/>
              <w:jc w:val="center"/>
            </w:pPr>
            <w:r w:rsidRPr="001967CF">
              <w:rPr>
                <w:sz w:val="18"/>
              </w:rPr>
              <w:t xml:space="preserve">1 </w:t>
            </w:r>
            <w:r w:rsidRPr="001967CF">
              <w:t xml:space="preserve">  </w:t>
            </w:r>
          </w:p>
        </w:tc>
      </w:tr>
    </w:tbl>
    <w:p w:rsidR="001967CF" w:rsidRPr="001967CF" w:rsidRDefault="001967CF" w:rsidP="001967CF">
      <w:pPr>
        <w:spacing w:after="21" w:line="259" w:lineRule="auto"/>
        <w:ind w:left="14" w:firstLine="0"/>
      </w:pPr>
      <w:r w:rsidRPr="001967CF">
        <w:rPr>
          <w:rFonts w:ascii="Times New Roman" w:eastAsia="Times New Roman" w:hAnsi="Times New Roman" w:cs="Times New Roman"/>
          <w:b/>
        </w:rPr>
        <w:t xml:space="preserve"> </w:t>
      </w:r>
      <w:r w:rsidRPr="001967CF">
        <w:t xml:space="preserve">  </w:t>
      </w:r>
    </w:p>
    <w:p w:rsidR="001967CF" w:rsidRPr="001967CF" w:rsidRDefault="001967CF" w:rsidP="001967CF">
      <w:pPr>
        <w:spacing w:after="23" w:line="259" w:lineRule="auto"/>
        <w:ind w:left="14" w:firstLine="0"/>
      </w:pPr>
      <w:r w:rsidRPr="001967CF">
        <w:rPr>
          <w:rFonts w:ascii="Times New Roman" w:eastAsia="Times New Roman" w:hAnsi="Times New Roman" w:cs="Times New Roman"/>
          <w:b/>
        </w:rPr>
        <w:t xml:space="preserve"> </w:t>
      </w:r>
      <w:r w:rsidRPr="001967CF">
        <w:t xml:space="preserve">  </w:t>
      </w:r>
    </w:p>
    <w:p w:rsidR="001967CF" w:rsidRPr="001967CF" w:rsidRDefault="001967CF" w:rsidP="001967CF">
      <w:pPr>
        <w:spacing w:after="3" w:line="259" w:lineRule="auto"/>
        <w:ind w:left="14" w:firstLine="0"/>
      </w:pPr>
      <w:r w:rsidRPr="001967CF">
        <w:rPr>
          <w:rFonts w:ascii="Times New Roman" w:eastAsia="Times New Roman" w:hAnsi="Times New Roman" w:cs="Times New Roman"/>
          <w:b/>
        </w:rPr>
        <w:t xml:space="preserve"> </w:t>
      </w:r>
      <w:r w:rsidRPr="001967CF">
        <w:t xml:space="preserve">  </w:t>
      </w:r>
    </w:p>
    <w:p w:rsidR="001967CF" w:rsidRPr="001967CF" w:rsidRDefault="001967CF" w:rsidP="001967CF">
      <w:pPr>
        <w:spacing w:after="3" w:line="259" w:lineRule="auto"/>
        <w:ind w:left="14" w:firstLine="0"/>
        <w:rPr>
          <w:b/>
        </w:rPr>
      </w:pPr>
      <w:r w:rsidRPr="001967CF">
        <w:t xml:space="preserve">   </w:t>
      </w:r>
      <w:r w:rsidRPr="001967CF">
        <w:rPr>
          <w:b/>
        </w:rPr>
        <w:t>POSTUP:</w:t>
      </w:r>
    </w:p>
    <w:p w:rsidR="001967CF" w:rsidRPr="001967CF" w:rsidRDefault="001967CF" w:rsidP="001967CF">
      <w:pPr>
        <w:numPr>
          <w:ilvl w:val="0"/>
          <w:numId w:val="4"/>
        </w:numPr>
        <w:spacing w:after="3" w:line="259" w:lineRule="auto"/>
        <w:contextualSpacing/>
        <w:rPr>
          <w:sz w:val="18"/>
          <w:szCs w:val="18"/>
        </w:rPr>
      </w:pPr>
      <w:r w:rsidRPr="001967CF">
        <w:rPr>
          <w:sz w:val="18"/>
          <w:szCs w:val="18"/>
        </w:rPr>
        <w:t>Každému žadateli (dítěti) budou přiděleny body za splněná kritéria</w:t>
      </w:r>
    </w:p>
    <w:p w:rsidR="001967CF" w:rsidRPr="001967CF" w:rsidRDefault="001967CF" w:rsidP="001967CF">
      <w:pPr>
        <w:numPr>
          <w:ilvl w:val="0"/>
          <w:numId w:val="4"/>
        </w:numPr>
        <w:spacing w:after="3" w:line="259" w:lineRule="auto"/>
        <w:contextualSpacing/>
        <w:rPr>
          <w:sz w:val="18"/>
          <w:szCs w:val="18"/>
        </w:rPr>
      </w:pPr>
      <w:r w:rsidRPr="001967CF">
        <w:rPr>
          <w:sz w:val="18"/>
          <w:szCs w:val="18"/>
        </w:rPr>
        <w:t xml:space="preserve">Podle počtu přidělených bodů bude stanoveno pořadí žadatelů. </w:t>
      </w:r>
    </w:p>
    <w:p w:rsidR="001967CF" w:rsidRPr="001967CF" w:rsidRDefault="001967CF" w:rsidP="001967CF">
      <w:pPr>
        <w:numPr>
          <w:ilvl w:val="0"/>
          <w:numId w:val="4"/>
        </w:numPr>
        <w:spacing w:after="3" w:line="259" w:lineRule="auto"/>
        <w:contextualSpacing/>
        <w:rPr>
          <w:sz w:val="18"/>
          <w:szCs w:val="18"/>
        </w:rPr>
      </w:pPr>
      <w:r w:rsidRPr="001967CF">
        <w:rPr>
          <w:sz w:val="18"/>
          <w:szCs w:val="18"/>
        </w:rPr>
        <w:t xml:space="preserve">Žadatelé se shodným počtem přidělených bodů budou dále řazeni podle data narození (od nejstaršího po nejmladší). </w:t>
      </w:r>
    </w:p>
    <w:p w:rsidR="001967CF" w:rsidRPr="001967CF" w:rsidRDefault="001967CF" w:rsidP="001967CF">
      <w:pPr>
        <w:spacing w:after="3" w:line="259" w:lineRule="auto"/>
        <w:ind w:left="14" w:firstLine="0"/>
        <w:rPr>
          <w:b/>
        </w:rPr>
      </w:pPr>
    </w:p>
    <w:p w:rsidR="001967CF" w:rsidRPr="001967CF" w:rsidRDefault="001967CF" w:rsidP="001967CF">
      <w:pPr>
        <w:spacing w:after="3" w:line="259" w:lineRule="auto"/>
        <w:ind w:left="14" w:firstLine="0"/>
        <w:rPr>
          <w:b/>
        </w:rPr>
      </w:pPr>
    </w:p>
    <w:p w:rsidR="001967CF" w:rsidRPr="001967CF" w:rsidRDefault="001967CF" w:rsidP="001967CF">
      <w:pPr>
        <w:spacing w:after="3" w:line="259" w:lineRule="auto"/>
        <w:ind w:left="14" w:firstLine="0"/>
        <w:jc w:val="center"/>
        <w:rPr>
          <w:b/>
          <w:sz w:val="24"/>
          <w:szCs w:val="24"/>
        </w:rPr>
      </w:pPr>
      <w:r w:rsidRPr="001967CF">
        <w:rPr>
          <w:b/>
          <w:sz w:val="24"/>
          <w:szCs w:val="24"/>
        </w:rPr>
        <w:t>O přijetí dětí do MŠ nerozhoduje datum podání ani pořadí žádosti!</w:t>
      </w:r>
    </w:p>
    <w:p w:rsidR="001967CF" w:rsidRPr="001967CF" w:rsidRDefault="001967CF" w:rsidP="001967CF">
      <w:pPr>
        <w:spacing w:after="3" w:line="259" w:lineRule="auto"/>
        <w:ind w:left="14" w:firstLine="0"/>
        <w:rPr>
          <w:b/>
        </w:rPr>
      </w:pPr>
    </w:p>
    <w:p w:rsidR="001967CF" w:rsidRDefault="001967CF">
      <w:pPr>
        <w:spacing w:after="66" w:line="259" w:lineRule="auto"/>
        <w:ind w:left="14" w:firstLine="0"/>
      </w:pPr>
    </w:p>
    <w:sectPr w:rsidR="001967CF">
      <w:pgSz w:w="11906" w:h="16838"/>
      <w:pgMar w:top="1478" w:right="1409" w:bottom="1765" w:left="14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04CB8"/>
    <w:multiLevelType w:val="hybridMultilevel"/>
    <w:tmpl w:val="EAE02642"/>
    <w:lvl w:ilvl="0" w:tplc="F9C82D6C">
      <w:start w:val="3"/>
      <w:numFmt w:val="upperRoman"/>
      <w:lvlText w:val="%1."/>
      <w:lvlJc w:val="left"/>
      <w:pPr>
        <w:ind w:left="401"/>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DDD4CBA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683C2C0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DEDE9E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873EE1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CE6A69A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902671E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DF16F5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38626B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1" w15:restartNumberingAfterBreak="0">
    <w:nsid w:val="2FD83FEA"/>
    <w:multiLevelType w:val="hybridMultilevel"/>
    <w:tmpl w:val="206AE4CC"/>
    <w:lvl w:ilvl="0" w:tplc="04050001">
      <w:start w:val="1"/>
      <w:numFmt w:val="bullet"/>
      <w:lvlText w:val=""/>
      <w:lvlJc w:val="left"/>
      <w:pPr>
        <w:ind w:left="734" w:hanging="360"/>
      </w:pPr>
      <w:rPr>
        <w:rFonts w:ascii="Symbol" w:hAnsi="Symbol" w:hint="default"/>
      </w:rPr>
    </w:lvl>
    <w:lvl w:ilvl="1" w:tplc="04050003" w:tentative="1">
      <w:start w:val="1"/>
      <w:numFmt w:val="bullet"/>
      <w:lvlText w:val="o"/>
      <w:lvlJc w:val="left"/>
      <w:pPr>
        <w:ind w:left="1454" w:hanging="360"/>
      </w:pPr>
      <w:rPr>
        <w:rFonts w:ascii="Courier New" w:hAnsi="Courier New" w:cs="Courier New" w:hint="default"/>
      </w:rPr>
    </w:lvl>
    <w:lvl w:ilvl="2" w:tplc="04050005" w:tentative="1">
      <w:start w:val="1"/>
      <w:numFmt w:val="bullet"/>
      <w:lvlText w:val=""/>
      <w:lvlJc w:val="left"/>
      <w:pPr>
        <w:ind w:left="2174" w:hanging="360"/>
      </w:pPr>
      <w:rPr>
        <w:rFonts w:ascii="Wingdings" w:hAnsi="Wingdings" w:hint="default"/>
      </w:rPr>
    </w:lvl>
    <w:lvl w:ilvl="3" w:tplc="04050001" w:tentative="1">
      <w:start w:val="1"/>
      <w:numFmt w:val="bullet"/>
      <w:lvlText w:val=""/>
      <w:lvlJc w:val="left"/>
      <w:pPr>
        <w:ind w:left="2894" w:hanging="360"/>
      </w:pPr>
      <w:rPr>
        <w:rFonts w:ascii="Symbol" w:hAnsi="Symbol" w:hint="default"/>
      </w:rPr>
    </w:lvl>
    <w:lvl w:ilvl="4" w:tplc="04050003" w:tentative="1">
      <w:start w:val="1"/>
      <w:numFmt w:val="bullet"/>
      <w:lvlText w:val="o"/>
      <w:lvlJc w:val="left"/>
      <w:pPr>
        <w:ind w:left="3614" w:hanging="360"/>
      </w:pPr>
      <w:rPr>
        <w:rFonts w:ascii="Courier New" w:hAnsi="Courier New" w:cs="Courier New" w:hint="default"/>
      </w:rPr>
    </w:lvl>
    <w:lvl w:ilvl="5" w:tplc="04050005" w:tentative="1">
      <w:start w:val="1"/>
      <w:numFmt w:val="bullet"/>
      <w:lvlText w:val=""/>
      <w:lvlJc w:val="left"/>
      <w:pPr>
        <w:ind w:left="4334" w:hanging="360"/>
      </w:pPr>
      <w:rPr>
        <w:rFonts w:ascii="Wingdings" w:hAnsi="Wingdings" w:hint="default"/>
      </w:rPr>
    </w:lvl>
    <w:lvl w:ilvl="6" w:tplc="04050001" w:tentative="1">
      <w:start w:val="1"/>
      <w:numFmt w:val="bullet"/>
      <w:lvlText w:val=""/>
      <w:lvlJc w:val="left"/>
      <w:pPr>
        <w:ind w:left="5054" w:hanging="360"/>
      </w:pPr>
      <w:rPr>
        <w:rFonts w:ascii="Symbol" w:hAnsi="Symbol" w:hint="default"/>
      </w:rPr>
    </w:lvl>
    <w:lvl w:ilvl="7" w:tplc="04050003" w:tentative="1">
      <w:start w:val="1"/>
      <w:numFmt w:val="bullet"/>
      <w:lvlText w:val="o"/>
      <w:lvlJc w:val="left"/>
      <w:pPr>
        <w:ind w:left="5774" w:hanging="360"/>
      </w:pPr>
      <w:rPr>
        <w:rFonts w:ascii="Courier New" w:hAnsi="Courier New" w:cs="Courier New" w:hint="default"/>
      </w:rPr>
    </w:lvl>
    <w:lvl w:ilvl="8" w:tplc="04050005" w:tentative="1">
      <w:start w:val="1"/>
      <w:numFmt w:val="bullet"/>
      <w:lvlText w:val=""/>
      <w:lvlJc w:val="left"/>
      <w:pPr>
        <w:ind w:left="6494" w:hanging="360"/>
      </w:pPr>
      <w:rPr>
        <w:rFonts w:ascii="Wingdings" w:hAnsi="Wingdings" w:hint="default"/>
      </w:rPr>
    </w:lvl>
  </w:abstractNum>
  <w:abstractNum w:abstractNumId="2" w15:restartNumberingAfterBreak="0">
    <w:nsid w:val="672368FF"/>
    <w:multiLevelType w:val="hybridMultilevel"/>
    <w:tmpl w:val="86668E16"/>
    <w:lvl w:ilvl="0" w:tplc="8D78D7E4">
      <w:start w:val="1"/>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3A59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611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A63B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8E2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6A7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6FF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ADB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4A9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1C50D6"/>
    <w:multiLevelType w:val="hybridMultilevel"/>
    <w:tmpl w:val="AB6834F2"/>
    <w:lvl w:ilvl="0" w:tplc="9970DDDA">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366A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A646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5897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CB6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565B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22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07D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E58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6F"/>
    <w:rsid w:val="0019253B"/>
    <w:rsid w:val="001967CF"/>
    <w:rsid w:val="0021721B"/>
    <w:rsid w:val="003F1D60"/>
    <w:rsid w:val="003F62A5"/>
    <w:rsid w:val="006A3980"/>
    <w:rsid w:val="00C6016F"/>
    <w:rsid w:val="00D4428E"/>
    <w:rsid w:val="00D542C2"/>
    <w:rsid w:val="00DB580A"/>
    <w:rsid w:val="00EF752A"/>
    <w:rsid w:val="00F929BA"/>
    <w:rsid w:val="00FA4C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B4287-E062-4CC0-A55D-EEEA9B70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4" w:line="269" w:lineRule="auto"/>
      <w:ind w:left="10" w:hanging="10"/>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5"/>
      <w:jc w:val="center"/>
      <w:outlineLvl w:val="0"/>
    </w:pPr>
    <w:rPr>
      <w:rFonts w:ascii="Times New Roman" w:eastAsia="Times New Roman" w:hAnsi="Times New Roman" w:cs="Times New Roman"/>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FA4C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4C9B"/>
    <w:rPr>
      <w:rFonts w:ascii="Segoe UI" w:eastAsia="Calibri" w:hAnsi="Segoe UI" w:cs="Segoe UI"/>
      <w:color w:val="000000"/>
      <w:sz w:val="18"/>
      <w:szCs w:val="18"/>
    </w:rPr>
  </w:style>
  <w:style w:type="table" w:customStyle="1" w:styleId="TableGrid1">
    <w:name w:val="TableGrid1"/>
    <w:rsid w:val="001967CF"/>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1138</Words>
  <Characters>6719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Účet Microsoft</cp:lastModifiedBy>
  <cp:revision>2</cp:revision>
  <cp:lastPrinted>2024-04-18T11:47:00Z</cp:lastPrinted>
  <dcterms:created xsi:type="dcterms:W3CDTF">2025-06-04T08:28:00Z</dcterms:created>
  <dcterms:modified xsi:type="dcterms:W3CDTF">2025-06-04T08:28:00Z</dcterms:modified>
</cp:coreProperties>
</file>